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27F" w:rsidRPr="009B627F" w:rsidRDefault="009B627F" w:rsidP="009B627F">
      <w:pPr>
        <w:ind w:left="5670"/>
        <w:jc w:val="both"/>
        <w:rPr>
          <w:rStyle w:val="FontStyle20"/>
          <w:b w:val="0"/>
          <w:sz w:val="22"/>
          <w:szCs w:val="22"/>
        </w:rPr>
      </w:pPr>
      <w:r w:rsidRPr="009B627F">
        <w:rPr>
          <w:rStyle w:val="FontStyle20"/>
          <w:b w:val="0"/>
          <w:sz w:val="22"/>
          <w:szCs w:val="22"/>
        </w:rPr>
        <w:t>Утверждаю:</w:t>
      </w:r>
    </w:p>
    <w:p w:rsidR="009B627F" w:rsidRPr="009B627F" w:rsidRDefault="009B627F" w:rsidP="009B627F">
      <w:pPr>
        <w:ind w:left="5670"/>
        <w:jc w:val="both"/>
        <w:rPr>
          <w:rStyle w:val="FontStyle20"/>
          <w:b w:val="0"/>
          <w:sz w:val="22"/>
          <w:szCs w:val="22"/>
        </w:rPr>
      </w:pPr>
      <w:r w:rsidRPr="009B627F">
        <w:rPr>
          <w:rStyle w:val="FontStyle20"/>
          <w:b w:val="0"/>
          <w:sz w:val="22"/>
          <w:szCs w:val="22"/>
        </w:rPr>
        <w:t>Директор ГБУ РС(Я) «ГГТ»</w:t>
      </w:r>
    </w:p>
    <w:p w:rsidR="009B627F" w:rsidRPr="009B627F" w:rsidRDefault="009B627F" w:rsidP="009B627F">
      <w:pPr>
        <w:ind w:left="5670"/>
        <w:jc w:val="both"/>
        <w:rPr>
          <w:rStyle w:val="FontStyle20"/>
          <w:b w:val="0"/>
          <w:sz w:val="22"/>
          <w:szCs w:val="22"/>
        </w:rPr>
      </w:pPr>
    </w:p>
    <w:p w:rsidR="009B627F" w:rsidRPr="009B627F" w:rsidRDefault="009B627F" w:rsidP="009B627F">
      <w:pPr>
        <w:ind w:left="5670"/>
        <w:jc w:val="both"/>
        <w:rPr>
          <w:rStyle w:val="FontStyle20"/>
          <w:b w:val="0"/>
          <w:sz w:val="22"/>
          <w:szCs w:val="22"/>
        </w:rPr>
      </w:pPr>
      <w:r w:rsidRPr="009B627F">
        <w:rPr>
          <w:rStyle w:val="FontStyle20"/>
          <w:b w:val="0"/>
          <w:sz w:val="22"/>
          <w:szCs w:val="22"/>
        </w:rPr>
        <w:t>____________ М.А. Неустроев</w:t>
      </w:r>
    </w:p>
    <w:p w:rsidR="009B627F" w:rsidRDefault="009B627F" w:rsidP="009B627F">
      <w:pPr>
        <w:jc w:val="both"/>
        <w:rPr>
          <w:rStyle w:val="FontStyle20"/>
        </w:rPr>
      </w:pPr>
    </w:p>
    <w:p w:rsidR="009B627F" w:rsidRDefault="009B627F" w:rsidP="009B627F">
      <w:pPr>
        <w:jc w:val="center"/>
        <w:rPr>
          <w:rStyle w:val="FontStyle20"/>
          <w:caps/>
          <w:sz w:val="28"/>
          <w:szCs w:val="28"/>
        </w:rPr>
      </w:pPr>
    </w:p>
    <w:p w:rsidR="009B627F" w:rsidRDefault="009B627F" w:rsidP="009B627F">
      <w:pPr>
        <w:jc w:val="center"/>
        <w:rPr>
          <w:rStyle w:val="FontStyle20"/>
          <w:caps/>
          <w:sz w:val="28"/>
          <w:szCs w:val="28"/>
        </w:rPr>
      </w:pPr>
    </w:p>
    <w:p w:rsidR="009B627F" w:rsidRPr="003A5895" w:rsidRDefault="009B627F" w:rsidP="009B627F">
      <w:pPr>
        <w:jc w:val="center"/>
        <w:rPr>
          <w:rStyle w:val="FontStyle20"/>
          <w:caps/>
          <w:sz w:val="28"/>
          <w:szCs w:val="28"/>
        </w:rPr>
      </w:pPr>
      <w:r>
        <w:rPr>
          <w:rStyle w:val="FontStyle20"/>
          <w:caps/>
          <w:sz w:val="28"/>
          <w:szCs w:val="28"/>
        </w:rPr>
        <w:t>система менеджмента качества</w:t>
      </w:r>
    </w:p>
    <w:p w:rsidR="009B627F" w:rsidRDefault="009B627F" w:rsidP="009B627F">
      <w:pPr>
        <w:jc w:val="both"/>
        <w:rPr>
          <w:rStyle w:val="FontStyle20"/>
        </w:rPr>
      </w:pPr>
      <w:r>
        <w:rPr>
          <w:rStyle w:val="FontStyle20"/>
        </w:rPr>
        <w:t>______________________________________________________</w:t>
      </w:r>
    </w:p>
    <w:p w:rsidR="009B627F" w:rsidRDefault="009B627F" w:rsidP="009B627F">
      <w:pPr>
        <w:spacing w:line="360" w:lineRule="auto"/>
        <w:jc w:val="center"/>
        <w:rPr>
          <w:b/>
          <w:caps/>
          <w:sz w:val="28"/>
          <w:szCs w:val="28"/>
        </w:rPr>
      </w:pPr>
    </w:p>
    <w:p w:rsidR="00D73C35" w:rsidRPr="00791ACD" w:rsidRDefault="00D73C35" w:rsidP="00D73C35">
      <w:pPr>
        <w:spacing w:line="360" w:lineRule="auto"/>
        <w:ind w:left="-851" w:firstLine="851"/>
        <w:jc w:val="center"/>
        <w:rPr>
          <w:b/>
          <w:sz w:val="28"/>
          <w:szCs w:val="28"/>
        </w:rPr>
      </w:pPr>
      <w:r w:rsidRPr="00D73C35">
        <w:rPr>
          <w:b/>
          <w:sz w:val="28"/>
          <w:szCs w:val="28"/>
        </w:rPr>
        <w:t xml:space="preserve">ПОЛОЖЕНИЕ </w:t>
      </w:r>
    </w:p>
    <w:p w:rsidR="00D73C35" w:rsidRPr="00D73C35" w:rsidRDefault="00D73C35" w:rsidP="00D73C35">
      <w:pPr>
        <w:spacing w:line="360" w:lineRule="auto"/>
        <w:ind w:left="-851" w:firstLine="851"/>
        <w:jc w:val="center"/>
        <w:rPr>
          <w:b/>
          <w:sz w:val="28"/>
          <w:szCs w:val="28"/>
        </w:rPr>
      </w:pPr>
      <w:r w:rsidRPr="00D73C35">
        <w:rPr>
          <w:b/>
          <w:sz w:val="28"/>
          <w:szCs w:val="28"/>
        </w:rPr>
        <w:t>О ФИНАНСОВО-ЭКОНОМИЧЕСКОМ ОТДЕЛЕ</w:t>
      </w:r>
    </w:p>
    <w:p w:rsidR="00D73C35" w:rsidRPr="00D73C35" w:rsidRDefault="00D73C35" w:rsidP="00D73C35">
      <w:pPr>
        <w:spacing w:line="360" w:lineRule="auto"/>
        <w:ind w:left="-851" w:firstLine="851"/>
        <w:jc w:val="center"/>
        <w:rPr>
          <w:b/>
          <w:sz w:val="28"/>
          <w:szCs w:val="28"/>
        </w:rPr>
      </w:pPr>
      <w:r w:rsidRPr="00D73C35">
        <w:rPr>
          <w:b/>
          <w:sz w:val="28"/>
          <w:szCs w:val="28"/>
        </w:rPr>
        <w:t>ГБУ РС (Я) « ГОРНО-ГЕОЛОГИЧЕСКИЙ ТЕХНИКУМ»</w:t>
      </w:r>
    </w:p>
    <w:p w:rsidR="009B627F" w:rsidRDefault="009B627F" w:rsidP="009B627F">
      <w:pPr>
        <w:spacing w:line="360" w:lineRule="auto"/>
        <w:jc w:val="center"/>
        <w:rPr>
          <w:rStyle w:val="FontStyle20"/>
        </w:rPr>
      </w:pPr>
      <w:r>
        <w:rPr>
          <w:rStyle w:val="FontStyle20"/>
        </w:rPr>
        <w:t>______________________________________________________</w:t>
      </w:r>
    </w:p>
    <w:p w:rsidR="00F507CC" w:rsidRDefault="00F507CC" w:rsidP="00F507CC">
      <w:pPr>
        <w:pStyle w:val="Style6"/>
        <w:widowControl/>
        <w:spacing w:before="2"/>
        <w:ind w:left="648"/>
        <w:rPr>
          <w:rStyle w:val="FontStyle28"/>
          <w:sz w:val="24"/>
          <w:szCs w:val="24"/>
        </w:rPr>
      </w:pPr>
    </w:p>
    <w:tbl>
      <w:tblPr>
        <w:tblStyle w:val="a7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2268"/>
        <w:gridCol w:w="2659"/>
      </w:tblGrid>
      <w:tr w:rsidR="00C17CB6" w:rsidTr="00B919E8">
        <w:tc>
          <w:tcPr>
            <w:tcW w:w="4820" w:type="dxa"/>
            <w:vAlign w:val="bottom"/>
          </w:tcPr>
          <w:p w:rsidR="00C17CB6" w:rsidRPr="00F507CC" w:rsidRDefault="00C17CB6" w:rsidP="00C17CB6">
            <w:pPr>
              <w:pStyle w:val="Style6"/>
              <w:widowControl/>
              <w:spacing w:before="2"/>
              <w:rPr>
                <w:rStyle w:val="FontStyle28"/>
                <w:sz w:val="24"/>
                <w:szCs w:val="24"/>
              </w:rPr>
            </w:pPr>
            <w:r w:rsidRPr="00F507CC">
              <w:rPr>
                <w:rStyle w:val="FontStyle28"/>
                <w:sz w:val="24"/>
                <w:szCs w:val="24"/>
              </w:rPr>
              <w:t>Разработано:</w:t>
            </w:r>
          </w:p>
          <w:p w:rsidR="00C17CB6" w:rsidRDefault="002F7C61" w:rsidP="00C17CB6">
            <w:pPr>
              <w:pStyle w:val="Style6"/>
              <w:widowControl/>
              <w:spacing w:before="2"/>
              <w:rPr>
                <w:rStyle w:val="FontStyle28"/>
                <w:sz w:val="24"/>
                <w:szCs w:val="24"/>
              </w:rPr>
            </w:pPr>
            <w:r w:rsidRPr="00F507CC">
              <w:rPr>
                <w:rStyle w:val="FontStyle30"/>
                <w:sz w:val="24"/>
                <w:szCs w:val="24"/>
              </w:rPr>
              <w:t>Главный бухгалтер</w:t>
            </w:r>
          </w:p>
        </w:tc>
        <w:tc>
          <w:tcPr>
            <w:tcW w:w="2268" w:type="dxa"/>
            <w:vAlign w:val="bottom"/>
          </w:tcPr>
          <w:p w:rsidR="00C17CB6" w:rsidRDefault="00C17CB6" w:rsidP="00C17CB6">
            <w:pPr>
              <w:pStyle w:val="Style6"/>
              <w:widowControl/>
              <w:spacing w:before="2"/>
              <w:rPr>
                <w:rStyle w:val="FontStyle28"/>
                <w:sz w:val="24"/>
                <w:szCs w:val="24"/>
              </w:rPr>
            </w:pPr>
          </w:p>
        </w:tc>
        <w:tc>
          <w:tcPr>
            <w:tcW w:w="2659" w:type="dxa"/>
            <w:vAlign w:val="bottom"/>
          </w:tcPr>
          <w:p w:rsidR="00C17CB6" w:rsidRDefault="002F7C61" w:rsidP="00C17CB6">
            <w:pPr>
              <w:pStyle w:val="Style6"/>
              <w:widowControl/>
              <w:spacing w:before="2"/>
              <w:rPr>
                <w:rStyle w:val="FontStyle28"/>
                <w:sz w:val="24"/>
                <w:szCs w:val="24"/>
              </w:rPr>
            </w:pPr>
            <w:r w:rsidRPr="00F507CC">
              <w:rPr>
                <w:rStyle w:val="FontStyle30"/>
                <w:sz w:val="24"/>
                <w:szCs w:val="24"/>
              </w:rPr>
              <w:t>Н.Б. Сергеева</w:t>
            </w:r>
          </w:p>
        </w:tc>
      </w:tr>
      <w:tr w:rsidR="00C17CB6" w:rsidTr="00B919E8">
        <w:tc>
          <w:tcPr>
            <w:tcW w:w="4820" w:type="dxa"/>
            <w:vAlign w:val="bottom"/>
          </w:tcPr>
          <w:p w:rsidR="00EB338A" w:rsidRDefault="00EB338A" w:rsidP="00C17CB6">
            <w:pPr>
              <w:pStyle w:val="Style6"/>
              <w:widowControl/>
              <w:spacing w:before="178"/>
              <w:rPr>
                <w:rStyle w:val="FontStyle28"/>
                <w:sz w:val="24"/>
                <w:szCs w:val="24"/>
              </w:rPr>
            </w:pPr>
          </w:p>
          <w:p w:rsidR="00C17CB6" w:rsidRPr="00F507CC" w:rsidRDefault="00C17CB6" w:rsidP="00C17CB6">
            <w:pPr>
              <w:pStyle w:val="Style6"/>
              <w:widowControl/>
              <w:spacing w:before="178"/>
              <w:rPr>
                <w:rStyle w:val="FontStyle28"/>
                <w:sz w:val="24"/>
                <w:szCs w:val="24"/>
              </w:rPr>
            </w:pPr>
            <w:r w:rsidRPr="00F507CC">
              <w:rPr>
                <w:rStyle w:val="FontStyle28"/>
                <w:sz w:val="24"/>
                <w:szCs w:val="24"/>
              </w:rPr>
              <w:t>Согласовано: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C17CB6" w:rsidRDefault="00C17CB6" w:rsidP="00C17CB6">
            <w:pPr>
              <w:pStyle w:val="Style6"/>
              <w:widowControl/>
              <w:spacing w:before="2"/>
              <w:rPr>
                <w:rStyle w:val="FontStyle28"/>
                <w:sz w:val="24"/>
                <w:szCs w:val="24"/>
              </w:rPr>
            </w:pPr>
          </w:p>
        </w:tc>
        <w:tc>
          <w:tcPr>
            <w:tcW w:w="2659" w:type="dxa"/>
            <w:vAlign w:val="bottom"/>
          </w:tcPr>
          <w:p w:rsidR="00C17CB6" w:rsidRDefault="00C17CB6" w:rsidP="00C17CB6">
            <w:pPr>
              <w:pStyle w:val="Style6"/>
              <w:widowControl/>
              <w:spacing w:before="2"/>
              <w:rPr>
                <w:rStyle w:val="FontStyle28"/>
                <w:sz w:val="24"/>
                <w:szCs w:val="24"/>
              </w:rPr>
            </w:pPr>
          </w:p>
        </w:tc>
      </w:tr>
      <w:tr w:rsidR="00C17CB6" w:rsidTr="00B919E8">
        <w:trPr>
          <w:trHeight w:val="567"/>
        </w:trPr>
        <w:tc>
          <w:tcPr>
            <w:tcW w:w="4820" w:type="dxa"/>
            <w:vAlign w:val="bottom"/>
          </w:tcPr>
          <w:p w:rsidR="00C17CB6" w:rsidRPr="00F507CC" w:rsidRDefault="00C17CB6" w:rsidP="00C17CB6">
            <w:pPr>
              <w:pStyle w:val="Style6"/>
              <w:widowControl/>
              <w:spacing w:before="2"/>
              <w:rPr>
                <w:rStyle w:val="FontStyle28"/>
                <w:sz w:val="24"/>
                <w:szCs w:val="24"/>
              </w:rPr>
            </w:pPr>
            <w:r w:rsidRPr="00F507CC">
              <w:rPr>
                <w:rStyle w:val="FontStyle30"/>
                <w:sz w:val="24"/>
                <w:szCs w:val="24"/>
              </w:rPr>
              <w:t>Заместитель директора по учебно-</w:t>
            </w:r>
            <w:r w:rsidRPr="00F507CC">
              <w:rPr>
                <w:rStyle w:val="FontStyle30"/>
                <w:sz w:val="24"/>
                <w:szCs w:val="24"/>
              </w:rPr>
              <w:br/>
              <w:t>воспитательной работе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C17CB6" w:rsidRDefault="00C17CB6" w:rsidP="00C17CB6">
            <w:pPr>
              <w:pStyle w:val="Style6"/>
              <w:widowControl/>
              <w:spacing w:before="2"/>
              <w:rPr>
                <w:rStyle w:val="FontStyle28"/>
                <w:sz w:val="24"/>
                <w:szCs w:val="24"/>
              </w:rPr>
            </w:pPr>
          </w:p>
        </w:tc>
        <w:tc>
          <w:tcPr>
            <w:tcW w:w="2659" w:type="dxa"/>
            <w:vAlign w:val="bottom"/>
          </w:tcPr>
          <w:p w:rsidR="00C17CB6" w:rsidRDefault="00C17CB6" w:rsidP="00C17CB6">
            <w:pPr>
              <w:pStyle w:val="Style6"/>
              <w:widowControl/>
              <w:spacing w:before="2"/>
              <w:rPr>
                <w:rStyle w:val="FontStyle28"/>
                <w:sz w:val="24"/>
                <w:szCs w:val="24"/>
              </w:rPr>
            </w:pPr>
            <w:r w:rsidRPr="00F507CC">
              <w:rPr>
                <w:rStyle w:val="FontStyle30"/>
                <w:sz w:val="24"/>
                <w:szCs w:val="24"/>
              </w:rPr>
              <w:t>В.Л. Никитина</w:t>
            </w:r>
          </w:p>
        </w:tc>
      </w:tr>
      <w:tr w:rsidR="00C17CB6" w:rsidTr="00B919E8">
        <w:trPr>
          <w:trHeight w:val="567"/>
        </w:trPr>
        <w:tc>
          <w:tcPr>
            <w:tcW w:w="4820" w:type="dxa"/>
            <w:vAlign w:val="bottom"/>
          </w:tcPr>
          <w:p w:rsidR="00C17CB6" w:rsidRDefault="00C17CB6" w:rsidP="00C17CB6">
            <w:pPr>
              <w:pStyle w:val="Style3"/>
              <w:widowControl/>
              <w:spacing w:line="240" w:lineRule="exact"/>
            </w:pPr>
            <w:r>
              <w:t xml:space="preserve">Заместитель директора по </w:t>
            </w:r>
          </w:p>
          <w:p w:rsidR="00C17CB6" w:rsidRPr="00C17CB6" w:rsidRDefault="00C17CB6" w:rsidP="00C17CB6">
            <w:pPr>
              <w:pStyle w:val="Style3"/>
              <w:widowControl/>
              <w:spacing w:line="240" w:lineRule="exact"/>
              <w:rPr>
                <w:rStyle w:val="FontStyle28"/>
                <w:b w:val="0"/>
                <w:bCs w:val="0"/>
              </w:rPr>
            </w:pPr>
            <w:r>
              <w:t>административно-хозяйственной работе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7CB6" w:rsidRDefault="00C17CB6" w:rsidP="00C17CB6">
            <w:pPr>
              <w:pStyle w:val="Style6"/>
              <w:widowControl/>
              <w:spacing w:before="2"/>
              <w:rPr>
                <w:rStyle w:val="FontStyle28"/>
                <w:sz w:val="24"/>
                <w:szCs w:val="24"/>
              </w:rPr>
            </w:pPr>
          </w:p>
        </w:tc>
        <w:tc>
          <w:tcPr>
            <w:tcW w:w="2659" w:type="dxa"/>
            <w:vAlign w:val="bottom"/>
          </w:tcPr>
          <w:p w:rsidR="00C17CB6" w:rsidRPr="00C17CB6" w:rsidRDefault="00C17CB6" w:rsidP="00C17CB6">
            <w:pPr>
              <w:pStyle w:val="Style6"/>
              <w:widowControl/>
              <w:spacing w:before="2"/>
              <w:rPr>
                <w:rStyle w:val="FontStyle28"/>
                <w:b w:val="0"/>
                <w:sz w:val="24"/>
                <w:szCs w:val="24"/>
              </w:rPr>
            </w:pPr>
            <w:r w:rsidRPr="00C17CB6">
              <w:rPr>
                <w:rStyle w:val="FontStyle28"/>
                <w:b w:val="0"/>
                <w:sz w:val="24"/>
                <w:szCs w:val="24"/>
              </w:rPr>
              <w:t>К.И. Сыромятников</w:t>
            </w:r>
          </w:p>
        </w:tc>
      </w:tr>
      <w:tr w:rsidR="00C17CB6" w:rsidTr="00B919E8">
        <w:trPr>
          <w:trHeight w:val="567"/>
        </w:trPr>
        <w:tc>
          <w:tcPr>
            <w:tcW w:w="4820" w:type="dxa"/>
            <w:vAlign w:val="bottom"/>
          </w:tcPr>
          <w:p w:rsidR="00C17CB6" w:rsidRDefault="002F7C61" w:rsidP="00C17CB6">
            <w:pPr>
              <w:pStyle w:val="Style3"/>
              <w:widowControl/>
              <w:spacing w:line="240" w:lineRule="exact"/>
            </w:pPr>
            <w:r w:rsidRPr="00F507CC">
              <w:rPr>
                <w:rStyle w:val="FontStyle30"/>
                <w:sz w:val="24"/>
                <w:szCs w:val="24"/>
              </w:rPr>
              <w:t>Заместитель директора по учебно-</w:t>
            </w:r>
            <w:r w:rsidRPr="00F507CC">
              <w:rPr>
                <w:rStyle w:val="FontStyle30"/>
                <w:sz w:val="24"/>
                <w:szCs w:val="24"/>
              </w:rPr>
              <w:br/>
              <w:t>производственной работе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7CB6" w:rsidRDefault="00C17CB6" w:rsidP="00C17CB6">
            <w:pPr>
              <w:pStyle w:val="Style6"/>
              <w:widowControl/>
              <w:spacing w:before="2"/>
              <w:rPr>
                <w:rStyle w:val="FontStyle28"/>
                <w:sz w:val="24"/>
                <w:szCs w:val="24"/>
              </w:rPr>
            </w:pPr>
          </w:p>
        </w:tc>
        <w:tc>
          <w:tcPr>
            <w:tcW w:w="2659" w:type="dxa"/>
            <w:vAlign w:val="bottom"/>
          </w:tcPr>
          <w:p w:rsidR="00C17CB6" w:rsidRPr="00C17CB6" w:rsidRDefault="002F7C61" w:rsidP="00C17CB6">
            <w:pPr>
              <w:pStyle w:val="Style6"/>
              <w:widowControl/>
              <w:spacing w:before="2"/>
              <w:rPr>
                <w:rStyle w:val="FontStyle28"/>
                <w:b w:val="0"/>
                <w:sz w:val="24"/>
                <w:szCs w:val="24"/>
              </w:rPr>
            </w:pPr>
            <w:r w:rsidRPr="00F507CC">
              <w:rPr>
                <w:rStyle w:val="FontStyle30"/>
                <w:sz w:val="24"/>
                <w:szCs w:val="24"/>
              </w:rPr>
              <w:t>Н.М. Баланова</w:t>
            </w:r>
          </w:p>
        </w:tc>
      </w:tr>
      <w:tr w:rsidR="00C17CB6" w:rsidTr="00B919E8">
        <w:trPr>
          <w:trHeight w:val="567"/>
        </w:trPr>
        <w:tc>
          <w:tcPr>
            <w:tcW w:w="4820" w:type="dxa"/>
            <w:vAlign w:val="bottom"/>
          </w:tcPr>
          <w:p w:rsidR="00C17CB6" w:rsidRPr="00F507CC" w:rsidRDefault="00C17CB6" w:rsidP="00C17CB6">
            <w:pPr>
              <w:pStyle w:val="Style3"/>
              <w:widowControl/>
              <w:spacing w:line="240" w:lineRule="exact"/>
              <w:rPr>
                <w:rStyle w:val="FontStyle30"/>
                <w:sz w:val="24"/>
                <w:szCs w:val="24"/>
              </w:rPr>
            </w:pPr>
            <w:r w:rsidRPr="00F507CC">
              <w:rPr>
                <w:rStyle w:val="FontStyle30"/>
                <w:sz w:val="24"/>
                <w:szCs w:val="24"/>
              </w:rPr>
              <w:t>Начальник ОК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7CB6" w:rsidRDefault="00C17CB6" w:rsidP="00C17CB6">
            <w:pPr>
              <w:pStyle w:val="Style6"/>
              <w:widowControl/>
              <w:spacing w:before="2"/>
              <w:rPr>
                <w:rStyle w:val="FontStyle28"/>
                <w:sz w:val="24"/>
                <w:szCs w:val="24"/>
              </w:rPr>
            </w:pPr>
          </w:p>
        </w:tc>
        <w:tc>
          <w:tcPr>
            <w:tcW w:w="2659" w:type="dxa"/>
            <w:vAlign w:val="bottom"/>
          </w:tcPr>
          <w:p w:rsidR="00C17CB6" w:rsidRPr="00F507CC" w:rsidRDefault="00C17CB6" w:rsidP="00C17CB6">
            <w:pPr>
              <w:pStyle w:val="Style6"/>
              <w:widowControl/>
              <w:spacing w:before="2"/>
              <w:rPr>
                <w:rStyle w:val="FontStyle30"/>
                <w:sz w:val="24"/>
                <w:szCs w:val="24"/>
              </w:rPr>
            </w:pPr>
            <w:r w:rsidRPr="00F507CC">
              <w:rPr>
                <w:rStyle w:val="FontStyle30"/>
                <w:sz w:val="24"/>
                <w:szCs w:val="24"/>
              </w:rPr>
              <w:t>Т.И. Неустроева</w:t>
            </w:r>
          </w:p>
        </w:tc>
      </w:tr>
      <w:tr w:rsidR="00C17CB6" w:rsidTr="00B919E8">
        <w:trPr>
          <w:trHeight w:val="567"/>
        </w:trPr>
        <w:tc>
          <w:tcPr>
            <w:tcW w:w="4820" w:type="dxa"/>
            <w:vAlign w:val="bottom"/>
          </w:tcPr>
          <w:p w:rsidR="00C17CB6" w:rsidRPr="00F507CC" w:rsidRDefault="00C17CB6" w:rsidP="00C17CB6">
            <w:pPr>
              <w:pStyle w:val="Style3"/>
              <w:widowControl/>
              <w:spacing w:line="240" w:lineRule="exact"/>
              <w:rPr>
                <w:rStyle w:val="FontStyle30"/>
                <w:sz w:val="24"/>
                <w:szCs w:val="24"/>
              </w:rPr>
            </w:pPr>
            <w:r w:rsidRPr="00F507CC">
              <w:rPr>
                <w:rStyle w:val="FontStyle30"/>
                <w:sz w:val="24"/>
                <w:szCs w:val="24"/>
              </w:rPr>
              <w:t>Юрисконсульт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7CB6" w:rsidRDefault="00C17CB6" w:rsidP="00C17CB6">
            <w:pPr>
              <w:pStyle w:val="Style6"/>
              <w:widowControl/>
              <w:spacing w:before="2"/>
              <w:rPr>
                <w:rStyle w:val="FontStyle28"/>
                <w:sz w:val="24"/>
                <w:szCs w:val="24"/>
              </w:rPr>
            </w:pPr>
          </w:p>
        </w:tc>
        <w:tc>
          <w:tcPr>
            <w:tcW w:w="2659" w:type="dxa"/>
            <w:vAlign w:val="bottom"/>
          </w:tcPr>
          <w:p w:rsidR="00C17CB6" w:rsidRPr="00F507CC" w:rsidRDefault="00C17CB6" w:rsidP="00C17CB6">
            <w:pPr>
              <w:pStyle w:val="Style6"/>
              <w:widowControl/>
              <w:spacing w:before="2"/>
              <w:rPr>
                <w:rStyle w:val="FontStyle30"/>
                <w:sz w:val="24"/>
                <w:szCs w:val="24"/>
              </w:rPr>
            </w:pPr>
            <w:r w:rsidRPr="00F507CC">
              <w:rPr>
                <w:rStyle w:val="FontStyle30"/>
                <w:sz w:val="24"/>
                <w:szCs w:val="24"/>
              </w:rPr>
              <w:t>Е.М. Шарина</w:t>
            </w:r>
          </w:p>
        </w:tc>
      </w:tr>
      <w:tr w:rsidR="00C17CB6" w:rsidTr="00B919E8">
        <w:tc>
          <w:tcPr>
            <w:tcW w:w="4820" w:type="dxa"/>
            <w:vAlign w:val="bottom"/>
          </w:tcPr>
          <w:p w:rsidR="00C17CB6" w:rsidRPr="00F507CC" w:rsidRDefault="00C17CB6" w:rsidP="00C17CB6">
            <w:pPr>
              <w:pStyle w:val="Style3"/>
              <w:widowControl/>
              <w:spacing w:line="240" w:lineRule="exact"/>
              <w:rPr>
                <w:rStyle w:val="FontStyle3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C17CB6" w:rsidRDefault="00C17CB6" w:rsidP="00C17CB6">
            <w:pPr>
              <w:pStyle w:val="Style6"/>
              <w:widowControl/>
              <w:spacing w:before="2"/>
              <w:rPr>
                <w:rStyle w:val="FontStyle28"/>
                <w:sz w:val="24"/>
                <w:szCs w:val="24"/>
              </w:rPr>
            </w:pPr>
          </w:p>
        </w:tc>
        <w:tc>
          <w:tcPr>
            <w:tcW w:w="2659" w:type="dxa"/>
            <w:vAlign w:val="bottom"/>
          </w:tcPr>
          <w:p w:rsidR="00C17CB6" w:rsidRPr="00F507CC" w:rsidRDefault="00C17CB6" w:rsidP="00C17CB6">
            <w:pPr>
              <w:pStyle w:val="Style6"/>
              <w:widowControl/>
              <w:spacing w:before="2"/>
              <w:rPr>
                <w:rStyle w:val="FontStyle30"/>
                <w:sz w:val="24"/>
                <w:szCs w:val="24"/>
              </w:rPr>
            </w:pPr>
          </w:p>
        </w:tc>
      </w:tr>
      <w:tr w:rsidR="00C17CB6" w:rsidTr="00AB5ED4">
        <w:tc>
          <w:tcPr>
            <w:tcW w:w="9747" w:type="dxa"/>
            <w:gridSpan w:val="3"/>
            <w:vAlign w:val="bottom"/>
          </w:tcPr>
          <w:p w:rsidR="00C17CB6" w:rsidRPr="00F507CC" w:rsidRDefault="00C17CB6" w:rsidP="00C17CB6">
            <w:pPr>
              <w:pStyle w:val="Style9"/>
              <w:widowControl/>
              <w:spacing w:before="101"/>
              <w:ind w:right="-1"/>
              <w:rPr>
                <w:rStyle w:val="FontStyle30"/>
                <w:sz w:val="24"/>
                <w:szCs w:val="24"/>
              </w:rPr>
            </w:pPr>
          </w:p>
        </w:tc>
      </w:tr>
      <w:tr w:rsidR="00C17CB6" w:rsidTr="00AB5ED4">
        <w:tc>
          <w:tcPr>
            <w:tcW w:w="9747" w:type="dxa"/>
            <w:gridSpan w:val="3"/>
            <w:vAlign w:val="bottom"/>
          </w:tcPr>
          <w:p w:rsidR="00C17CB6" w:rsidRPr="00F507CC" w:rsidRDefault="00C17CB6" w:rsidP="00C17CB6">
            <w:pPr>
              <w:pStyle w:val="Style9"/>
              <w:widowControl/>
              <w:spacing w:before="101"/>
              <w:ind w:right="-1"/>
              <w:rPr>
                <w:rStyle w:val="FontStyle30"/>
                <w:sz w:val="24"/>
                <w:szCs w:val="24"/>
              </w:rPr>
            </w:pPr>
            <w:r w:rsidRPr="00F507CC">
              <w:rPr>
                <w:rStyle w:val="FontStyle30"/>
                <w:sz w:val="24"/>
                <w:szCs w:val="24"/>
              </w:rPr>
              <w:t>Утверждено и введено в действие приказом № 15 от 23.09.2011 г</w:t>
            </w:r>
          </w:p>
        </w:tc>
      </w:tr>
    </w:tbl>
    <w:p w:rsidR="00F507CC" w:rsidRDefault="00F507CC" w:rsidP="00F507CC">
      <w:pPr>
        <w:pStyle w:val="Style6"/>
        <w:widowControl/>
        <w:spacing w:before="2"/>
        <w:ind w:left="648"/>
        <w:rPr>
          <w:rStyle w:val="FontStyle28"/>
          <w:sz w:val="24"/>
          <w:szCs w:val="24"/>
        </w:rPr>
      </w:pPr>
    </w:p>
    <w:p w:rsidR="00F507CC" w:rsidRPr="00F507CC" w:rsidRDefault="00F507CC" w:rsidP="00F507CC">
      <w:pPr>
        <w:pStyle w:val="Style9"/>
        <w:widowControl/>
        <w:spacing w:line="240" w:lineRule="exact"/>
        <w:ind w:left="648" w:right="2191"/>
        <w:rPr>
          <w:rFonts w:ascii="Times New Roman" w:hAnsi="Times New Roman"/>
        </w:rPr>
      </w:pPr>
    </w:p>
    <w:p w:rsidR="005C04F9" w:rsidRDefault="005C04F9" w:rsidP="00F507CC">
      <w:pPr>
        <w:pStyle w:val="Style9"/>
        <w:widowControl/>
        <w:spacing w:before="101"/>
        <w:ind w:left="648" w:right="-1"/>
        <w:rPr>
          <w:rStyle w:val="FontStyle30"/>
          <w:sz w:val="24"/>
          <w:szCs w:val="24"/>
        </w:rPr>
      </w:pPr>
    </w:p>
    <w:p w:rsidR="0094463D" w:rsidRDefault="0094463D" w:rsidP="00F507CC">
      <w:pPr>
        <w:pStyle w:val="Style9"/>
        <w:widowControl/>
        <w:spacing w:before="101"/>
        <w:ind w:left="648" w:right="-1"/>
        <w:rPr>
          <w:rStyle w:val="FontStyle30"/>
          <w:sz w:val="24"/>
          <w:szCs w:val="24"/>
        </w:rPr>
      </w:pPr>
    </w:p>
    <w:p w:rsidR="00D73C35" w:rsidRPr="00791ACD" w:rsidRDefault="00D73C35" w:rsidP="00D73C35">
      <w:pPr>
        <w:ind w:left="-851" w:firstLine="851"/>
        <w:jc w:val="center"/>
        <w:rPr>
          <w:b/>
        </w:rPr>
      </w:pPr>
    </w:p>
    <w:p w:rsidR="00D73C35" w:rsidRPr="00791ACD" w:rsidRDefault="00D73C35" w:rsidP="00791ACD">
      <w:pPr>
        <w:pStyle w:val="a8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</w:rPr>
      </w:pPr>
      <w:r w:rsidRPr="00791ACD">
        <w:rPr>
          <w:rFonts w:ascii="Times New Roman" w:hAnsi="Times New Roman" w:cs="Times New Roman"/>
          <w:b/>
        </w:rPr>
        <w:lastRenderedPageBreak/>
        <w:t>ОБЩИЕ ПОЛОЖЕНИЯ</w:t>
      </w:r>
    </w:p>
    <w:p w:rsidR="008B44A7" w:rsidRPr="00791ACD" w:rsidRDefault="00D73C35" w:rsidP="00791ACD">
      <w:pPr>
        <w:pStyle w:val="a8"/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 xml:space="preserve">Финансово-экономический отдел Государственного  бюджетного учреждения Республики Саха (Якутия) «Горно-геологический техникум» (далее по тексту </w:t>
      </w:r>
      <w:r w:rsidR="008B44A7" w:rsidRPr="00791ACD">
        <w:rPr>
          <w:rFonts w:ascii="Times New Roman" w:hAnsi="Times New Roman" w:cs="Times New Roman"/>
          <w:sz w:val="24"/>
          <w:szCs w:val="24"/>
        </w:rPr>
        <w:t>-</w:t>
      </w:r>
      <w:r w:rsidR="00440DDA" w:rsidRPr="00791ACD">
        <w:rPr>
          <w:rFonts w:ascii="Times New Roman" w:hAnsi="Times New Roman" w:cs="Times New Roman"/>
          <w:sz w:val="24"/>
          <w:szCs w:val="24"/>
        </w:rPr>
        <w:t xml:space="preserve"> «ФЭО»</w:t>
      </w:r>
      <w:r w:rsidRPr="00791ACD">
        <w:rPr>
          <w:rFonts w:ascii="Times New Roman" w:hAnsi="Times New Roman" w:cs="Times New Roman"/>
          <w:sz w:val="24"/>
          <w:szCs w:val="24"/>
        </w:rPr>
        <w:t>).</w:t>
      </w:r>
    </w:p>
    <w:p w:rsidR="002E3D97" w:rsidRPr="00791ACD" w:rsidRDefault="00D73C35" w:rsidP="00791ACD">
      <w:pPr>
        <w:pStyle w:val="a8"/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ФЭО в своей работе руководствуется Конституцией Российской Федерации, Федеральным Законом «О бухгалтерском учете», Инструкцией по бухгалтерскому учету в бюджетных учреждениях, Инструкцией о годовой, квартальной и месячной бухгалтерской отчетности бюджетных учреждений, получающих финансирование из бюджета в соответствии с бюджетной росписью, Положением о бухгалтерском учете и отчетности в Российской Федерации, иными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другими нормативными актами, а так же приказами, распоряжениями и указаниями Главного бухгалтера и Директора, и настоящим Положением.</w:t>
      </w:r>
    </w:p>
    <w:p w:rsidR="002E3D97" w:rsidRPr="00791ACD" w:rsidRDefault="00D73C35" w:rsidP="00791ACD">
      <w:pPr>
        <w:pStyle w:val="a8"/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Руководство ФЭО осуществляет Главный бухгалтер, который назначается на должность и освобождается от должности приказом Директора Техникума.</w:t>
      </w:r>
    </w:p>
    <w:p w:rsidR="002E3D97" w:rsidRPr="00791ACD" w:rsidRDefault="00D73C35" w:rsidP="00791ACD">
      <w:pPr>
        <w:pStyle w:val="a8"/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Требования Главного бухгалтера по документальному оформлению хозяйственных операций и предоставлению в ФЭО документов, сведений и информации обязательны для всех работников Учреждения.</w:t>
      </w:r>
    </w:p>
    <w:p w:rsidR="002E3D97" w:rsidRPr="00791ACD" w:rsidRDefault="00D73C35" w:rsidP="00791ACD">
      <w:pPr>
        <w:pStyle w:val="a8"/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Главный  бухгалтер подчиняется непосредственно Директору Техникума.</w:t>
      </w:r>
    </w:p>
    <w:p w:rsidR="002E3D97" w:rsidRPr="00791ACD" w:rsidRDefault="00D73C35" w:rsidP="00791ACD">
      <w:pPr>
        <w:pStyle w:val="a8"/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Структура и штатное расписание ФЭО, должностные инструкции работников ФЭО утверждаются Директором по согласованию с юрисконсультом и Главным бухгалтером Техникума.</w:t>
      </w:r>
    </w:p>
    <w:p w:rsidR="002E3D97" w:rsidRPr="00791ACD" w:rsidRDefault="00D73C35" w:rsidP="00791ACD">
      <w:pPr>
        <w:pStyle w:val="a8"/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Работники ФЭО назначаются на должность и освобождаются от должности Директором Техникума по представлению Главного бухгалтера, которому непосредственно подчиняются в своей работе.</w:t>
      </w:r>
    </w:p>
    <w:p w:rsidR="00D73C35" w:rsidRPr="00791ACD" w:rsidRDefault="00D73C35" w:rsidP="00791ACD">
      <w:pPr>
        <w:pStyle w:val="a8"/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Работники ФЭО при поступлении на работу подписывают с Техникумом Договор о полной материальной ответственности в соответствие с законодательством Российской Федерации.</w:t>
      </w:r>
    </w:p>
    <w:p w:rsidR="00D73C35" w:rsidRPr="00791ACD" w:rsidRDefault="00D73C35" w:rsidP="00791ACD">
      <w:pPr>
        <w:pStyle w:val="a8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</w:rPr>
      </w:pPr>
      <w:r w:rsidRPr="00791ACD">
        <w:rPr>
          <w:rFonts w:ascii="Times New Roman" w:hAnsi="Times New Roman" w:cs="Times New Roman"/>
          <w:b/>
        </w:rPr>
        <w:t>ОСНОВНЫЕ ЗАДАЧИ ФИНАНСОВО-ЭКОНОМИЧЕСКОГО ОТДЕЛА</w:t>
      </w:r>
    </w:p>
    <w:p w:rsidR="004E41C1" w:rsidRPr="00791ACD" w:rsidRDefault="00D73C35" w:rsidP="00791ACD">
      <w:pPr>
        <w:pStyle w:val="a8"/>
        <w:numPr>
          <w:ilvl w:val="1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Ведение бухгалтерского учета и осуществление контроля за рациональным использованием материальных и финансовых ресурсов Техникума.</w:t>
      </w:r>
    </w:p>
    <w:p w:rsidR="004E41C1" w:rsidRPr="00791ACD" w:rsidRDefault="00D73C35" w:rsidP="00791ACD">
      <w:pPr>
        <w:pStyle w:val="a8"/>
        <w:numPr>
          <w:ilvl w:val="1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Обеспечение руководства Техникума информацией, необходимой для контроля за соблюдением законодательства Российской Федерации при осуществлении хозяйственных операций, а так же за их целесообразностью, наличием и движением имущества, исполнением обязательств, использованием материальных, трудовых и финансовых ресурсов в соответствии с утвержденными нормами и нормативами.</w:t>
      </w:r>
    </w:p>
    <w:p w:rsidR="00D73C35" w:rsidRPr="00791ACD" w:rsidRDefault="00D73C35" w:rsidP="00791ACD">
      <w:pPr>
        <w:pStyle w:val="a8"/>
        <w:numPr>
          <w:ilvl w:val="1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Предотвращение отрицательных результатов хозяйственной деятельности Техникума и выявление внутрихозяйственных резервов обеспечения его финансовой устойчивости.</w:t>
      </w:r>
    </w:p>
    <w:p w:rsidR="00D73C35" w:rsidRPr="00791ACD" w:rsidRDefault="00D73C35" w:rsidP="00791ACD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</w:rPr>
      </w:pPr>
      <w:r w:rsidRPr="00791ACD">
        <w:rPr>
          <w:rFonts w:ascii="Times New Roman" w:hAnsi="Times New Roman" w:cs="Times New Roman"/>
          <w:b/>
        </w:rPr>
        <w:t>3.ФУНКЦИИ ФЭО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Организация бухгалтерского учета исполнения сметы доходов и расходов по бюджетным средствам и средствам, полученным за счет внебюджетных источников, составлением единого баланса по указанным средствам, и отдельного баланса по средствам, полученным за счет внебюджетных источников.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Организация учета имущества, обязательств и хозяйственных операций на основе натуральных измерителей в денежном выражении путем сплошного, непрерывного, документального и взаимосвязанного их отражения.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Организация учета основных фондов и амортизации.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lastRenderedPageBreak/>
        <w:t>Организация учета поступления, создания и выбытия нематериальных активов.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Организация учета доходов и расходов Техникума и финансовых результатов.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Организация учета денежных средств, правильности ведения кассовых операций.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Организация учета расходов по заработной плате, социальному страхованию, удержаний из заработной платы.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Организация выплаты заработной платы, пособий по временной нетрудоспособности, пособий на детей и иных пособий и выплат, предусмотренных законодательством Российской Федерации, а так же выплат материальной помощи, установленных Приказами Директора Техникума.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Осуществление контроля по расчетам с заказчиками, дебиторами и кредиторами, с персоналом по прочим операциям, по учету подотчетных сумм.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Своевременное, правильное начисление и контроль за перечислением установленных законодательством Российской Федерации платежей в бюджет и внебюджетные фонды.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Составление и своевременное предоставление в контролирующие органы бухгалтерской, экономической и налоговой отчетности.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Применение в утвержденном порядке и контроль за применением подразделениями Техникума унифицированных форм первичного учета.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Подготовка графика документооборота финансово-хозяйственной документации Техникума и контроль за его соблюдением.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Обеспечение сохранности бухгалтерской документации, прием от подразделений, хранение и передача на архивное хранение первичных документов, договоров, иной финансовой и отчетной документации.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Предоставление необходимой информации подразделениям Техникума.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Участие в проведении инвентаризации денежных средств, товарно-материальных ценностей и финансовых обязательств Техникума,  своевременное и правильное определение результатов инвентаризации и отражение их в учете.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Осуществление инвентаризации расчетов Техникума со структурными подразделениями и сторонними организациями.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Анализ финансово-хозяйственной деятельности в целях выявления внутрихозяйственных резервов, предупреждения потерь и непроизводственных расходов.</w:t>
      </w:r>
    </w:p>
    <w:p w:rsidR="008C7136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Участие в работе по оформлению материалов по недостачам и хищениям денежных средств и товарно-материальных ценностей и по контролю за передачей в надлежащих случаях этих материалов в судебные и следственные органы.</w:t>
      </w:r>
    </w:p>
    <w:p w:rsidR="00D73C35" w:rsidRPr="00791ACD" w:rsidRDefault="00D73C35" w:rsidP="00791ACD">
      <w:pPr>
        <w:pStyle w:val="a8"/>
        <w:numPr>
          <w:ilvl w:val="1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Разработка совместно с Директором Техникума рекомендаций по оптимизации учетной политики Техникума.</w:t>
      </w:r>
    </w:p>
    <w:p w:rsidR="00D73C35" w:rsidRPr="00791ACD" w:rsidRDefault="00D73C35" w:rsidP="00791ACD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</w:rPr>
      </w:pPr>
      <w:r w:rsidRPr="00791ACD">
        <w:rPr>
          <w:rFonts w:ascii="Times New Roman" w:hAnsi="Times New Roman" w:cs="Times New Roman"/>
          <w:b/>
        </w:rPr>
        <w:t>4.ПРАВА И ОБЯЗАННОСТИ ФИНАНСОВО-ЭКОНОМИЧЕСКОГО ОТДЕЛА</w:t>
      </w:r>
    </w:p>
    <w:p w:rsidR="00566538" w:rsidRPr="00791ACD" w:rsidRDefault="00D73C35" w:rsidP="00791ACD">
      <w:pPr>
        <w:pStyle w:val="a8"/>
        <w:numPr>
          <w:ilvl w:val="1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В соответствии с функциями ФЭО, установленными настоящим Положением, осуществлять ведение бухгалтерского учета и отчетности в строгом соответствии с требованиями действующего законодательства Российской Федерации.</w:t>
      </w:r>
    </w:p>
    <w:p w:rsidR="00566538" w:rsidRPr="00791ACD" w:rsidRDefault="00D73C35" w:rsidP="00791ACD">
      <w:pPr>
        <w:pStyle w:val="a8"/>
        <w:numPr>
          <w:ilvl w:val="1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Осуществлять систематический контроль за правильной постановкой первичного аналитического учета всеми структурными подразделениями Техникума.</w:t>
      </w:r>
    </w:p>
    <w:p w:rsidR="00566538" w:rsidRPr="00791ACD" w:rsidRDefault="00D73C35" w:rsidP="00791ACD">
      <w:pPr>
        <w:pStyle w:val="a8"/>
        <w:numPr>
          <w:ilvl w:val="1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Проводить инструктаж материально  ответственных лиц по вопросам учета и сохранности ценностей, находящихся на их ответственном хранении.</w:t>
      </w:r>
    </w:p>
    <w:p w:rsidR="00566538" w:rsidRPr="00791ACD" w:rsidRDefault="00D73C35" w:rsidP="00791ACD">
      <w:pPr>
        <w:pStyle w:val="a8"/>
        <w:numPr>
          <w:ilvl w:val="1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Осуществлять хранение документов (первичных учетных документов, регистров бухгалтерского учета, отчетности, а так же смет доходов, расходов и расчетов к ним и т.п., как на бумажных, так и на машинных носителях информации) в соответствии с правилами организации государственного архивного дела.</w:t>
      </w:r>
    </w:p>
    <w:p w:rsidR="00566538" w:rsidRPr="00791ACD" w:rsidRDefault="00D73C35" w:rsidP="00791ACD">
      <w:pPr>
        <w:pStyle w:val="a8"/>
        <w:numPr>
          <w:ilvl w:val="1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lastRenderedPageBreak/>
        <w:t>Требовать от всех подразделений и должностных лиц Техникума предоставление материалов, необходимых для организации и ведения бухгалтерского учета, уплаты налогов и сборов, своевременного предоставления бухгалтерской и экономической отчетности.</w:t>
      </w:r>
    </w:p>
    <w:p w:rsidR="00566538" w:rsidRPr="00791ACD" w:rsidRDefault="00D73C35" w:rsidP="00791ACD">
      <w:pPr>
        <w:pStyle w:val="a8"/>
        <w:numPr>
          <w:ilvl w:val="1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Требовать от всех подразделений и должностных лиц Техникума выполнения графика документооборота финансово-хозяйственной документации и контролировать его соблюдение.</w:t>
      </w:r>
    </w:p>
    <w:p w:rsidR="00566538" w:rsidRPr="00791ACD" w:rsidRDefault="00D73C35" w:rsidP="00791ACD">
      <w:pPr>
        <w:pStyle w:val="a8"/>
        <w:numPr>
          <w:ilvl w:val="1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Не принимать к исполнению документы, оформленные с нарушением установленного порядка.</w:t>
      </w:r>
    </w:p>
    <w:p w:rsidR="00566538" w:rsidRPr="00791ACD" w:rsidRDefault="00D73C35" w:rsidP="00791ACD">
      <w:pPr>
        <w:pStyle w:val="a8"/>
        <w:numPr>
          <w:ilvl w:val="1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Представлять руководству Техникума предложения о поощрении и наказании работников Техникума, связанных с учетом и использованием материальных ценностей.</w:t>
      </w:r>
    </w:p>
    <w:p w:rsidR="00566538" w:rsidRPr="00791ACD" w:rsidRDefault="00D73C35" w:rsidP="00791ACD">
      <w:pPr>
        <w:pStyle w:val="a8"/>
        <w:numPr>
          <w:ilvl w:val="1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Направлять Директору Техникума представления с указанием на нарушение работниками Техникума прав, предоставленных ФЭО настоящим Положением, и графика документооборота.</w:t>
      </w:r>
    </w:p>
    <w:p w:rsidR="00D73C35" w:rsidRPr="00791ACD" w:rsidRDefault="00D73C35" w:rsidP="00791ACD">
      <w:pPr>
        <w:pStyle w:val="a8"/>
        <w:numPr>
          <w:ilvl w:val="1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Вносить предложения по определению</w:t>
      </w:r>
      <w:r w:rsidR="00183D2F" w:rsidRPr="00791ACD">
        <w:rPr>
          <w:rFonts w:ascii="Times New Roman" w:hAnsi="Times New Roman" w:cs="Times New Roman"/>
          <w:sz w:val="24"/>
          <w:szCs w:val="24"/>
        </w:rPr>
        <w:t xml:space="preserve"> </w:t>
      </w:r>
      <w:r w:rsidRPr="00791ACD">
        <w:rPr>
          <w:rFonts w:ascii="Times New Roman" w:hAnsi="Times New Roman" w:cs="Times New Roman"/>
          <w:sz w:val="24"/>
          <w:szCs w:val="24"/>
        </w:rPr>
        <w:t>/ изменению/ созданию:</w:t>
      </w:r>
    </w:p>
    <w:p w:rsidR="00183D2F" w:rsidRPr="00791ACD" w:rsidRDefault="00183D2F" w:rsidP="00791ACD">
      <w:pPr>
        <w:pStyle w:val="a8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порядка и способа начисления износа по основным средствам, нематериальным активам, малоценным и быстроизнашивающимся предметам;</w:t>
      </w:r>
    </w:p>
    <w:p w:rsidR="00183D2F" w:rsidRPr="00791ACD" w:rsidRDefault="00183D2F" w:rsidP="00791ACD">
      <w:pPr>
        <w:pStyle w:val="a8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способа учета затрат, группировки и списания затрат</w:t>
      </w:r>
    </w:p>
    <w:p w:rsidR="00183D2F" w:rsidRPr="00791ACD" w:rsidRDefault="00183D2F" w:rsidP="00791ACD">
      <w:pPr>
        <w:pStyle w:val="a8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сроков погашения доходов будущих периодов;</w:t>
      </w:r>
    </w:p>
    <w:p w:rsidR="00183D2F" w:rsidRPr="00791ACD" w:rsidRDefault="00183D2F" w:rsidP="00791ACD">
      <w:pPr>
        <w:pStyle w:val="a8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момента реализации по работам долгосрочного характера;</w:t>
      </w:r>
    </w:p>
    <w:p w:rsidR="00183D2F" w:rsidRPr="00791ACD" w:rsidRDefault="00183D2F" w:rsidP="00791ACD">
      <w:pPr>
        <w:pStyle w:val="a8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резервов сомнительных долгов, резервов и фондов специального назначения;</w:t>
      </w:r>
    </w:p>
    <w:p w:rsidR="00183D2F" w:rsidRPr="00791ACD" w:rsidRDefault="00183D2F" w:rsidP="00791ACD">
      <w:pPr>
        <w:pStyle w:val="a8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способа оценки задолженности по кредитам и займам.</w:t>
      </w:r>
    </w:p>
    <w:p w:rsidR="00D73C35" w:rsidRPr="00791ACD" w:rsidRDefault="00D73C35" w:rsidP="00791ACD">
      <w:pPr>
        <w:pStyle w:val="a8"/>
        <w:numPr>
          <w:ilvl w:val="1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Контролировать соблюдение структурных подразделений установленных правил:</w:t>
      </w:r>
    </w:p>
    <w:p w:rsidR="00D73C35" w:rsidRPr="00791ACD" w:rsidRDefault="00D73C35" w:rsidP="00791ACD">
      <w:pPr>
        <w:pStyle w:val="a8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оформления приемки и отпуска товарно-материальных ценностей;</w:t>
      </w:r>
    </w:p>
    <w:p w:rsidR="00D73C35" w:rsidRPr="00791ACD" w:rsidRDefault="00D73C35" w:rsidP="00791ACD">
      <w:pPr>
        <w:pStyle w:val="a8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соблюдение штатной, финансовой, договорной и кассовой дисциплины, а также установленных правил проведения инвентаризаций;</w:t>
      </w:r>
    </w:p>
    <w:p w:rsidR="00D73C35" w:rsidRPr="00791ACD" w:rsidRDefault="00D73C35" w:rsidP="00791ACD">
      <w:pPr>
        <w:pStyle w:val="a8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полноты и сроков предоставления документации и данных первичного учета.</w:t>
      </w:r>
    </w:p>
    <w:p w:rsidR="00D73C35" w:rsidRPr="00791ACD" w:rsidRDefault="00D73C35" w:rsidP="00791ACD">
      <w:pPr>
        <w:ind w:firstLine="284"/>
        <w:jc w:val="both"/>
        <w:rPr>
          <w:b/>
          <w:sz w:val="22"/>
          <w:szCs w:val="22"/>
        </w:rPr>
      </w:pPr>
      <w:r w:rsidRPr="00791ACD">
        <w:rPr>
          <w:b/>
          <w:sz w:val="22"/>
          <w:szCs w:val="22"/>
        </w:rPr>
        <w:t>5. ОТВЕТСТВЕННОСТЬ ФИНАНСОВОЭКОНОМИЧЕСКОГО ОТЛЕЛА</w:t>
      </w:r>
    </w:p>
    <w:p w:rsidR="00D73C35" w:rsidRPr="00791ACD" w:rsidRDefault="00D73C35" w:rsidP="00791ACD">
      <w:pPr>
        <w:pStyle w:val="a8"/>
        <w:numPr>
          <w:ilvl w:val="1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ФЭО несет в соответствие с законодательством Российской Федерации ответственность за:</w:t>
      </w:r>
    </w:p>
    <w:p w:rsidR="001E37C6" w:rsidRPr="00791ACD" w:rsidRDefault="001E37C6" w:rsidP="00791ACD">
      <w:pPr>
        <w:pStyle w:val="a8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невыполнение возложенных на него задач и функций, определенных настоящим Положением;</w:t>
      </w:r>
    </w:p>
    <w:p w:rsidR="001E37C6" w:rsidRPr="00791ACD" w:rsidRDefault="001E37C6" w:rsidP="00791ACD">
      <w:pPr>
        <w:pStyle w:val="a8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нарушение правил ведение бухгалтерского, экономического учета и искажение бухгалтерской, экономической отчетности;</w:t>
      </w:r>
    </w:p>
    <w:p w:rsidR="001E37C6" w:rsidRPr="00791ACD" w:rsidRDefault="001E37C6" w:rsidP="00791ACD">
      <w:pPr>
        <w:pStyle w:val="a8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принятие к исполнению и оформлению документов по операциям, не соответствующих установленному порядку приемки, оприходования, хранения и расходования денежных средств, материальных ценностей;</w:t>
      </w:r>
    </w:p>
    <w:p w:rsidR="001E37C6" w:rsidRPr="00791ACD" w:rsidRDefault="001E37C6" w:rsidP="00791ACD">
      <w:pPr>
        <w:pStyle w:val="a8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несвоевременное и неправильное проведение операций по расчетному и другим счетам в банках, расчетов с дебиторами и кредиторами;</w:t>
      </w:r>
    </w:p>
    <w:p w:rsidR="001E37C6" w:rsidRPr="00791ACD" w:rsidRDefault="001E37C6" w:rsidP="00791ACD">
      <w:pPr>
        <w:pStyle w:val="a8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несвоевременное представление в государственные органы бухгалтерской отчетности и представление</w:t>
      </w:r>
    </w:p>
    <w:p w:rsidR="00D73C35" w:rsidRPr="00791ACD" w:rsidRDefault="00D73C35" w:rsidP="00791ACD">
      <w:pPr>
        <w:pStyle w:val="a8"/>
        <w:numPr>
          <w:ilvl w:val="1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 xml:space="preserve">Работники ФЭО несут персональную дисциплинарную, административную и уголовную ответственность за ненадлежащее выполнение и нарушение служебных обязанностей, возложенных трудовым договором, должностными обязанностями или распоряжением Главного бухгалтера о распределении функциональных обязанностей, неисполнение указаний Главного бухгалтера, несоблюдение локальных нормативных </w:t>
      </w:r>
      <w:r w:rsidRPr="00791ACD">
        <w:rPr>
          <w:rFonts w:ascii="Times New Roman" w:hAnsi="Times New Roman" w:cs="Times New Roman"/>
          <w:sz w:val="24"/>
          <w:szCs w:val="24"/>
        </w:rPr>
        <w:lastRenderedPageBreak/>
        <w:t>актов Техникума, а так же за действия либо бездействия, послужившие основанием либо способствовавшие причинения техникума материального ущерба.</w:t>
      </w:r>
    </w:p>
    <w:p w:rsidR="00D73C35" w:rsidRPr="00791ACD" w:rsidRDefault="00D73C35" w:rsidP="00791ACD">
      <w:pPr>
        <w:tabs>
          <w:tab w:val="left" w:pos="426"/>
        </w:tabs>
        <w:ind w:firstLine="284"/>
        <w:jc w:val="both"/>
        <w:rPr>
          <w:b/>
          <w:sz w:val="22"/>
          <w:szCs w:val="22"/>
        </w:rPr>
      </w:pPr>
      <w:r w:rsidRPr="00791ACD">
        <w:rPr>
          <w:b/>
          <w:sz w:val="22"/>
          <w:szCs w:val="22"/>
        </w:rPr>
        <w:t>6. ДОЛЖНОСТНЫЕ ОБЯЗАННОСТИ, ОТВЕТСТВЕННОСТЬ И ТРЕБОВАНИЯ К КВАЛИФИКАЦИИ ПО ДОЛЖНОСТИ ГЛАВНОГО БУХГАЛТЕРА ТЕХНИКУМА</w:t>
      </w:r>
    </w:p>
    <w:p w:rsidR="00CC7960" w:rsidRPr="00791ACD" w:rsidRDefault="00D73C35" w:rsidP="00791ACD">
      <w:pPr>
        <w:pStyle w:val="a8"/>
        <w:numPr>
          <w:ilvl w:val="1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Должностные обязанности Главного бухгалтера:</w:t>
      </w:r>
    </w:p>
    <w:p w:rsidR="003A100D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Осуществляет организацию бухгалтерского учета хозяйственно-финансовой деятельности техникума и контроль за использованием материальных, трудовых и финансовых ресурсов, и сохранностью имущества Техникума.</w:t>
      </w:r>
    </w:p>
    <w:p w:rsidR="003A100D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Обеспечивает рациональную организацию учета и отчетности на основе прогрессивных методов бухгалтерского учета и контроля.</w:t>
      </w:r>
    </w:p>
    <w:p w:rsidR="003A100D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Руководит разработкой и осуществлением мероприятий, направленных на соблюдение финансовой дисциплины.</w:t>
      </w:r>
    </w:p>
    <w:p w:rsidR="00530B38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Готовит и представляет на утверждение Директора график документооборота финансово-хозяйственной документации.</w:t>
      </w:r>
    </w:p>
    <w:p w:rsidR="00530B38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Готовит и представляет на утверждение Директора структуру ФЭО, штатное расписание ФЭО, должностные инструкции работников ФЭО.</w:t>
      </w:r>
    </w:p>
    <w:p w:rsidR="00530B38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Организует финансовую деятельность Техникума, обеспечение финансовыми ресурсами выполнения договорных обязательств, сохранности и эффективного использования основных фондов и оборотных средств Техникума, своевременность платежей по обязательствам Техникума в бюджет, внебюджетные фонды, контрагентам и банкам.</w:t>
      </w:r>
    </w:p>
    <w:p w:rsidR="00530B38" w:rsidRPr="00791ACD" w:rsidRDefault="00530B38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Р</w:t>
      </w:r>
      <w:r w:rsidR="00D73C35" w:rsidRPr="00791ACD">
        <w:rPr>
          <w:rFonts w:ascii="Times New Roman" w:hAnsi="Times New Roman" w:cs="Times New Roman"/>
          <w:sz w:val="24"/>
          <w:szCs w:val="24"/>
        </w:rPr>
        <w:t>уководит разработкой финансовых и кассовых планов.</w:t>
      </w:r>
    </w:p>
    <w:p w:rsidR="00530B38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Оформляет и подписывает совместно с Директором Техникума платежные документы и иные документы, служащие основанием для приемки и выдачи товарно-материальных ценностей и денежных средств, а также расчетных, кредитных и денежных обязательств.</w:t>
      </w:r>
    </w:p>
    <w:p w:rsidR="00530B38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Визирует приказы и распоряжения, связанные с деятельностью ФЭО и финансово-хозяйственной деятельностью Техникума.</w:t>
      </w:r>
    </w:p>
    <w:p w:rsidR="00530B38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Обеспечивает своевременное поступление доходов, оплату счетов контрагентов, оформления в установленные сроки финансово-расчетных и банковских операций, выплату заработной платы и иных денежных выплат работникам Техникума.</w:t>
      </w:r>
    </w:p>
    <w:p w:rsidR="00530B38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Организует учет поступающих денежных средств, товароматериальных ценностей и основных средств, своевременное отражение на счетах бухгалтерского учета операций, связанных с их движением, учет  издержек производства и обращения, реализации продукции, выполнения работ (услуг), результатов финансово-хозяйственной деятельности, а также финансовых, расчетных и кредитных операций.</w:t>
      </w:r>
    </w:p>
    <w:p w:rsidR="00D73C35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Обеспечивает контроль:</w:t>
      </w:r>
    </w:p>
    <w:p w:rsidR="00530B38" w:rsidRPr="00791ACD" w:rsidRDefault="00530B38" w:rsidP="00791ACD">
      <w:pPr>
        <w:pStyle w:val="a8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за законностью, своевременностью и правильностью оформления документов;</w:t>
      </w:r>
    </w:p>
    <w:p w:rsidR="00530B38" w:rsidRPr="00791ACD" w:rsidRDefault="00530B38" w:rsidP="00791ACD">
      <w:pPr>
        <w:pStyle w:val="a8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составлением экономически обоснованных калькуляций себестоимости продукции, работ (услуг);</w:t>
      </w:r>
    </w:p>
    <w:p w:rsidR="00530B38" w:rsidRPr="00791ACD" w:rsidRDefault="00530B38" w:rsidP="00791ACD">
      <w:pPr>
        <w:pStyle w:val="a8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расчетами с работниками Техникума;</w:t>
      </w:r>
    </w:p>
    <w:p w:rsidR="00530B38" w:rsidRPr="00791ACD" w:rsidRDefault="00530B38" w:rsidP="00791ACD">
      <w:pPr>
        <w:pStyle w:val="a8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правильным начислением и перечислением платежей в бюджет и во внебюджетные фонды;</w:t>
      </w:r>
    </w:p>
    <w:p w:rsidR="00530B38" w:rsidRPr="00791ACD" w:rsidRDefault="00530B38" w:rsidP="00791ACD">
      <w:pPr>
        <w:pStyle w:val="a8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погашением в установленные сроки задолженности банкам по ссудам;</w:t>
      </w:r>
    </w:p>
    <w:p w:rsidR="00530B38" w:rsidRPr="00791ACD" w:rsidRDefault="00530B38" w:rsidP="00791ACD">
      <w:pPr>
        <w:pStyle w:val="a8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за выполнением финансовых и кредитных планов.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Участвует в проведении экономического анализа хозяйственно-финансовой деятельности по данным бухгалтерского учета и отчетности в целях выявления резервов, устранением потерь и непроизводительных затрат.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lastRenderedPageBreak/>
        <w:t>Принимает меры по предупреждению недостач, незаконного расходования денежных средств и товарно-материальных ценностей, нарушений финансового и налогового законодательства.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Участвует в оформлении документов по недостачам и хищениям денежных средств и товароматериальных ценностей, контролирует передачу в необходимых случаях этих документов в следственные и судебные органы.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Обеспечивает своевременное составление и представление соответствующим органам финансовой отчетности.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Ведет работу по обеспечению строго соблюдения финансовой и кассовой дисциплины, законности списания с бухгалтерских балансов недостач, дебиторской задолженности и других потерь, сохранности бухгалтерских документов, а также оформлению и сдаче их в установленном порядке в архив.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Непосредственно руководит работниками ФЭО Техникума.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Дает оперативные указания работникам ФЭО и руководителям структурных подразделений Техникума по устранению недостатков в организации учета товароматериальных ценностей и отчетности.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Выполняет иные обязанности, предусмотренные федеральным законодательством.</w:t>
      </w:r>
    </w:p>
    <w:p w:rsidR="003546B0" w:rsidRPr="00791ACD" w:rsidRDefault="00D73C35" w:rsidP="00791ACD">
      <w:pPr>
        <w:pStyle w:val="a8"/>
        <w:numPr>
          <w:ilvl w:val="1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Главный бухгалтер должен знать: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Налоговый, Бюджетный, Гражданский, Трудовой кодексы Российской Федерации;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Федеральный закон « О бухгалтерском учете», другие законодательные акты, Постановления и решения Правительства Российской Федерации, постановления, распоряжения, приказы, другие руководящие и нормативные документы иных органов государственного управления, финансовых и контрольно-ревизионных органов по вопросам организации бухгалтерского учета и составления отчетности, финансово-хозяйственной деятельности Техникума;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Структуру Техникума и перспективы ее развития;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Положения и инструкции по организации бухгалтерского учета, правила его ведения;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Порядок оформления операций и организацию документооборота по отдельным участкам учета;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Формы и порядок финансовых расчетов; методы экономического анализа финансово-хозяйственной деятельности Техникума;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Способы и методы выявления внутрихозяйственных резервов; порядок приемки, оприходования, хранения и расходования денежных средств, товарно-материальных и других ценностей;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Правила расчетов с дебиторами и кредиторами;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Порядок списания с бухгалтерских балансов недостач, дебиторской задолженности и других потерь;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Правила проведения инвентаризаций денежных средств, товарно-материальных ценностей, расчетов и платежных обязательств;</w:t>
      </w:r>
    </w:p>
    <w:p w:rsidR="003546B0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Порядок и сроки составления бухгалтерских балансов и отчетности; правила проведения проверок и документальных ревизий; организацию хозяйственного расчета;</w:t>
      </w:r>
    </w:p>
    <w:p w:rsidR="008E2464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Средства вычислительной техники и возможности их применения для механизации учетно-вычислительных работ и анализа производственно-хозяйственной и финансовой деятельности Техникума;</w:t>
      </w:r>
    </w:p>
    <w:p w:rsidR="008E2464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lastRenderedPageBreak/>
        <w:t>Экономику, организацию производства, труда и управления; гражданское право, трудовое, финансовое и хозяйственное законодательство;</w:t>
      </w:r>
    </w:p>
    <w:p w:rsidR="008E2464" w:rsidRPr="00791ACD" w:rsidRDefault="00D73C35" w:rsidP="00791ACD">
      <w:pPr>
        <w:pStyle w:val="a8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Законодательство о труде и охране труда Российской Федерации; правила и нормы охраны труда, техники безопасности, производственной санитарии и противопожарной защиты.</w:t>
      </w:r>
    </w:p>
    <w:p w:rsidR="00095DEC" w:rsidRPr="00791ACD" w:rsidRDefault="00D73C35" w:rsidP="00791ACD">
      <w:pPr>
        <w:pStyle w:val="a8"/>
        <w:numPr>
          <w:ilvl w:val="1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Главный бухгалтер несет всю полноту ответственности за состояние бухгалтерского учета Техникума, планово-финансовой, бюджетной, кассовой дисциплины Техникума, своевременное представление полной и достоверной бухгалтерской отчетности, за соблюдение законодательства Российской Федерации при осуществлении хозяйственных операций, за проведение контроля за движением денежных средств и имущества, выполнением обязательств, за правильность и обоснованность расхода денежных средств Техникума.</w:t>
      </w:r>
    </w:p>
    <w:p w:rsidR="00D73C35" w:rsidRPr="00791ACD" w:rsidRDefault="00D73C35" w:rsidP="00791ACD">
      <w:pPr>
        <w:pStyle w:val="a8"/>
        <w:numPr>
          <w:ilvl w:val="1"/>
          <w:numId w:val="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Лицо, назначаемое на должность Главного бухгалтера Техникума должно отвечать следующим требованиям к квалификации: иметь высшее профессиональное (экономическое, финансово-экономическое) образование и стаж финансово-бухгалтерской (финансово-экономической) работы на руководящих должностях не менее 5 лет.</w:t>
      </w:r>
    </w:p>
    <w:p w:rsidR="00D73C35" w:rsidRPr="00791ACD" w:rsidRDefault="00D73C35" w:rsidP="00791ACD">
      <w:pPr>
        <w:tabs>
          <w:tab w:val="left" w:pos="284"/>
        </w:tabs>
        <w:ind w:firstLine="284"/>
        <w:jc w:val="both"/>
        <w:rPr>
          <w:b/>
          <w:sz w:val="22"/>
          <w:szCs w:val="22"/>
        </w:rPr>
      </w:pPr>
      <w:r w:rsidRPr="00791ACD">
        <w:rPr>
          <w:b/>
          <w:sz w:val="22"/>
          <w:szCs w:val="22"/>
        </w:rPr>
        <w:t>7. ВЗАИМООТНОШЕНИЯ ФЭО С ПОДРАЗДЕЛЕНИЯМИ ТЕХНИКУМА</w:t>
      </w:r>
    </w:p>
    <w:p w:rsidR="00D73C35" w:rsidRPr="00791ACD" w:rsidRDefault="00D73C35" w:rsidP="00791ACD">
      <w:pPr>
        <w:pStyle w:val="a8"/>
        <w:numPr>
          <w:ilvl w:val="1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 юридическим отделом</w:t>
      </w:r>
    </w:p>
    <w:p w:rsidR="00A52F3D" w:rsidRPr="00791ACD" w:rsidRDefault="00A52F3D" w:rsidP="00791ACD">
      <w:pPr>
        <w:tabs>
          <w:tab w:val="left" w:pos="284"/>
        </w:tabs>
        <w:ind w:firstLine="284"/>
        <w:jc w:val="both"/>
      </w:pPr>
      <w:r w:rsidRPr="00791ACD">
        <w:tab/>
        <w:t>Получает:</w:t>
      </w:r>
    </w:p>
    <w:p w:rsidR="00A52F3D" w:rsidRPr="00791ACD" w:rsidRDefault="00A52F3D" w:rsidP="00791ACD">
      <w:pPr>
        <w:pStyle w:val="a8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решения судов по хозяйственным и трудовым спорам</w:t>
      </w:r>
    </w:p>
    <w:p w:rsidR="00A52F3D" w:rsidRPr="00791ACD" w:rsidRDefault="005B1E69" w:rsidP="00791ACD">
      <w:pPr>
        <w:pStyle w:val="a8"/>
        <w:tabs>
          <w:tab w:val="left" w:pos="0"/>
        </w:tabs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 xml:space="preserve">  </w:t>
      </w:r>
      <w:r w:rsidR="00A52F3D" w:rsidRPr="00791ACD">
        <w:rPr>
          <w:rFonts w:ascii="Times New Roman" w:hAnsi="Times New Roman" w:cs="Times New Roman"/>
          <w:sz w:val="24"/>
          <w:szCs w:val="24"/>
        </w:rPr>
        <w:t>Предоставляет;</w:t>
      </w:r>
    </w:p>
    <w:p w:rsidR="00A52F3D" w:rsidRPr="00791ACD" w:rsidRDefault="00A52F3D" w:rsidP="00791ACD">
      <w:pPr>
        <w:pStyle w:val="a8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материалы по фактам хищения материальных  ценностей;</w:t>
      </w:r>
    </w:p>
    <w:p w:rsidR="00A52F3D" w:rsidRPr="00791ACD" w:rsidRDefault="00A52F3D" w:rsidP="00791ACD">
      <w:pPr>
        <w:pStyle w:val="a8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материалы по взысканию дебиторской задолженности;</w:t>
      </w:r>
    </w:p>
    <w:p w:rsidR="00A52F3D" w:rsidRPr="00791ACD" w:rsidRDefault="00A52F3D" w:rsidP="00791ACD">
      <w:pPr>
        <w:pStyle w:val="a8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документы, необходимые для представления в суд.</w:t>
      </w:r>
    </w:p>
    <w:p w:rsidR="00D73C35" w:rsidRPr="00791ACD" w:rsidRDefault="00D73C35" w:rsidP="00791ACD">
      <w:pPr>
        <w:pStyle w:val="a8"/>
        <w:numPr>
          <w:ilvl w:val="1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 отделом отчета персонала кадров</w:t>
      </w:r>
    </w:p>
    <w:p w:rsidR="00CF163E" w:rsidRPr="00791ACD" w:rsidRDefault="00CF163E" w:rsidP="00791ACD">
      <w:pPr>
        <w:tabs>
          <w:tab w:val="left" w:pos="284"/>
        </w:tabs>
        <w:ind w:firstLine="284"/>
        <w:jc w:val="both"/>
      </w:pPr>
      <w:r w:rsidRPr="00791ACD">
        <w:tab/>
        <w:t>Получает:</w:t>
      </w:r>
    </w:p>
    <w:p w:rsidR="00CF163E" w:rsidRPr="00791ACD" w:rsidRDefault="00CF163E" w:rsidP="00791ACD">
      <w:pPr>
        <w:pStyle w:val="a8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положения об оплате труда, о материальном поощрении, о материальной помощи;</w:t>
      </w:r>
    </w:p>
    <w:p w:rsidR="00CF163E" w:rsidRPr="00791ACD" w:rsidRDefault="00CF163E" w:rsidP="00791ACD">
      <w:pPr>
        <w:pStyle w:val="a8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утвержденные Директором Техникума штатные расписания;</w:t>
      </w:r>
    </w:p>
    <w:p w:rsidR="00CF163E" w:rsidRPr="00791ACD" w:rsidRDefault="00CF163E" w:rsidP="00791ACD">
      <w:pPr>
        <w:pStyle w:val="a8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листки временной нетрудоспособности работников Техникума;</w:t>
      </w:r>
    </w:p>
    <w:p w:rsidR="00CF163E" w:rsidRPr="00791ACD" w:rsidRDefault="00CF163E" w:rsidP="00791ACD">
      <w:pPr>
        <w:pStyle w:val="a8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приказы по личному составу Техникума;</w:t>
      </w:r>
    </w:p>
    <w:p w:rsidR="00D73C35" w:rsidRPr="00791ACD" w:rsidRDefault="00D73C35" w:rsidP="00791ACD">
      <w:pPr>
        <w:pStyle w:val="a8"/>
        <w:numPr>
          <w:ilvl w:val="1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 учебно-методическим отделом</w:t>
      </w:r>
    </w:p>
    <w:p w:rsidR="00CF163E" w:rsidRPr="00791ACD" w:rsidRDefault="00CF163E" w:rsidP="00791ACD">
      <w:pPr>
        <w:tabs>
          <w:tab w:val="left" w:pos="284"/>
        </w:tabs>
        <w:ind w:firstLine="284"/>
        <w:jc w:val="both"/>
      </w:pPr>
      <w:r w:rsidRPr="00791ACD">
        <w:tab/>
        <w:t>Получает:</w:t>
      </w:r>
    </w:p>
    <w:p w:rsidR="00CF163E" w:rsidRPr="00791ACD" w:rsidRDefault="00CF163E" w:rsidP="00791ACD">
      <w:pPr>
        <w:pStyle w:val="a8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лицензию и свидетельство о государственной аккредитации Техникума, уведомление об истечении срока действия указанных документов.</w:t>
      </w:r>
    </w:p>
    <w:p w:rsidR="00CF163E" w:rsidRPr="00791ACD" w:rsidRDefault="00CF163E" w:rsidP="00791ACD">
      <w:pPr>
        <w:pStyle w:val="a8"/>
        <w:numPr>
          <w:ilvl w:val="1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 иными структурными подразделениями Техникума.</w:t>
      </w:r>
    </w:p>
    <w:p w:rsidR="00D73C35" w:rsidRPr="00791ACD" w:rsidRDefault="00D73C35" w:rsidP="00791ACD">
      <w:pPr>
        <w:tabs>
          <w:tab w:val="left" w:pos="284"/>
        </w:tabs>
        <w:ind w:firstLine="284"/>
        <w:jc w:val="both"/>
      </w:pPr>
      <w:r w:rsidRPr="00791ACD">
        <w:tab/>
        <w:t>Получает:</w:t>
      </w:r>
    </w:p>
    <w:p w:rsidR="00D73C35" w:rsidRPr="00791ACD" w:rsidRDefault="00D73C35" w:rsidP="00791ACD">
      <w:pPr>
        <w:pStyle w:val="a8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сведения первичного учета хозяйственных операций иных подразделений;</w:t>
      </w:r>
    </w:p>
    <w:p w:rsidR="00D73C35" w:rsidRPr="00791ACD" w:rsidRDefault="00D73C35" w:rsidP="00791ACD">
      <w:pPr>
        <w:tabs>
          <w:tab w:val="left" w:pos="284"/>
        </w:tabs>
        <w:ind w:firstLine="284"/>
        <w:jc w:val="both"/>
      </w:pPr>
      <w:r w:rsidRPr="00791ACD">
        <w:tab/>
        <w:t>Предоставляет:</w:t>
      </w:r>
    </w:p>
    <w:p w:rsidR="00D73C35" w:rsidRPr="00791ACD" w:rsidRDefault="00D73C35" w:rsidP="00791ACD">
      <w:pPr>
        <w:pStyle w:val="a8"/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график документооборота финансово-хозяйственной документации;</w:t>
      </w:r>
    </w:p>
    <w:p w:rsidR="00D73C35" w:rsidRPr="00791ACD" w:rsidRDefault="00D73C35" w:rsidP="00791ACD">
      <w:pPr>
        <w:pStyle w:val="a8"/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ACD">
        <w:rPr>
          <w:rFonts w:ascii="Times New Roman" w:hAnsi="Times New Roman" w:cs="Times New Roman"/>
          <w:sz w:val="24"/>
          <w:szCs w:val="24"/>
        </w:rPr>
        <w:t>методические рекомендации и указания по оформлению хозяйственных операций, ведению первичного аналитического учета, правил хранения документов и иные.</w:t>
      </w:r>
    </w:p>
    <w:p w:rsidR="00D73C35" w:rsidRPr="00791ACD" w:rsidRDefault="00D73C35" w:rsidP="00791ACD">
      <w:pPr>
        <w:tabs>
          <w:tab w:val="left" w:pos="0"/>
        </w:tabs>
        <w:ind w:firstLine="284"/>
        <w:jc w:val="both"/>
      </w:pPr>
    </w:p>
    <w:p w:rsidR="00D73C35" w:rsidRPr="00791ACD" w:rsidRDefault="00D73C35" w:rsidP="00791ACD">
      <w:pPr>
        <w:pStyle w:val="Style18"/>
        <w:widowControl/>
        <w:spacing w:line="240" w:lineRule="auto"/>
        <w:ind w:firstLine="284"/>
        <w:rPr>
          <w:rStyle w:val="FontStyle30"/>
          <w:sz w:val="24"/>
          <w:szCs w:val="24"/>
        </w:rPr>
      </w:pPr>
    </w:p>
    <w:sectPr w:rsidR="00D73C35" w:rsidRPr="00791ACD" w:rsidSect="009B627F">
      <w:headerReference w:type="default" r:id="rId7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2E2" w:rsidRDefault="00A732E2" w:rsidP="009B627F">
      <w:r>
        <w:separator/>
      </w:r>
    </w:p>
  </w:endnote>
  <w:endnote w:type="continuationSeparator" w:id="0">
    <w:p w:rsidR="00A732E2" w:rsidRDefault="00A732E2" w:rsidP="009B6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2E2" w:rsidRDefault="00A732E2" w:rsidP="009B627F">
      <w:r>
        <w:separator/>
      </w:r>
    </w:p>
  </w:footnote>
  <w:footnote w:type="continuationSeparator" w:id="0">
    <w:p w:rsidR="00A732E2" w:rsidRDefault="00A732E2" w:rsidP="009B62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0" w:type="auto"/>
      <w:tblInd w:w="-318" w:type="dxa"/>
      <w:tblLook w:val="04A0"/>
    </w:tblPr>
    <w:tblGrid>
      <w:gridCol w:w="1986"/>
      <w:gridCol w:w="7903"/>
    </w:tblGrid>
    <w:tr w:rsidR="009B627F" w:rsidRPr="009B627F" w:rsidTr="00926E82">
      <w:tc>
        <w:tcPr>
          <w:tcW w:w="1986" w:type="dxa"/>
          <w:vMerge w:val="restart"/>
          <w:vAlign w:val="center"/>
        </w:tcPr>
        <w:p w:rsidR="009B627F" w:rsidRPr="009B627F" w:rsidRDefault="009B627F" w:rsidP="00926E82">
          <w:pPr>
            <w:pStyle w:val="a3"/>
            <w:jc w:val="center"/>
            <w:rPr>
              <w:sz w:val="20"/>
              <w:szCs w:val="20"/>
            </w:rPr>
          </w:pPr>
          <w:r w:rsidRPr="009B627F">
            <w:rPr>
              <w:sz w:val="20"/>
              <w:szCs w:val="20"/>
            </w:rPr>
            <w:t>ГБУ РС(Я) «ГГТ»</w:t>
          </w:r>
        </w:p>
      </w:tc>
      <w:tc>
        <w:tcPr>
          <w:tcW w:w="7903" w:type="dxa"/>
          <w:vAlign w:val="center"/>
        </w:tcPr>
        <w:p w:rsidR="009B627F" w:rsidRPr="009B627F" w:rsidRDefault="009B627F" w:rsidP="00926E82">
          <w:pPr>
            <w:pStyle w:val="a3"/>
            <w:jc w:val="center"/>
            <w:rPr>
              <w:sz w:val="20"/>
              <w:szCs w:val="20"/>
            </w:rPr>
          </w:pPr>
          <w:r w:rsidRPr="009B627F">
            <w:rPr>
              <w:sz w:val="20"/>
              <w:szCs w:val="20"/>
            </w:rPr>
            <w:t>Министерство профессионального образования, подготовки и расстановки кадров</w:t>
          </w:r>
        </w:p>
        <w:p w:rsidR="009B627F" w:rsidRPr="009B627F" w:rsidRDefault="009B627F" w:rsidP="00926E82">
          <w:pPr>
            <w:pStyle w:val="a3"/>
            <w:jc w:val="center"/>
            <w:rPr>
              <w:sz w:val="20"/>
              <w:szCs w:val="20"/>
            </w:rPr>
          </w:pPr>
          <w:r w:rsidRPr="009B627F">
            <w:rPr>
              <w:sz w:val="20"/>
              <w:szCs w:val="20"/>
            </w:rPr>
            <w:t>Республики Саха (Якутия)</w:t>
          </w:r>
        </w:p>
      </w:tc>
    </w:tr>
    <w:tr w:rsidR="009B627F" w:rsidRPr="009B627F" w:rsidTr="00926E82">
      <w:tc>
        <w:tcPr>
          <w:tcW w:w="1986" w:type="dxa"/>
          <w:vMerge/>
          <w:vAlign w:val="center"/>
        </w:tcPr>
        <w:p w:rsidR="009B627F" w:rsidRPr="009B627F" w:rsidRDefault="009B627F" w:rsidP="00926E82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7903" w:type="dxa"/>
          <w:vAlign w:val="center"/>
        </w:tcPr>
        <w:p w:rsidR="009B627F" w:rsidRPr="009B627F" w:rsidRDefault="009B627F" w:rsidP="00926E82">
          <w:pPr>
            <w:pStyle w:val="a3"/>
            <w:jc w:val="center"/>
            <w:rPr>
              <w:sz w:val="20"/>
              <w:szCs w:val="20"/>
            </w:rPr>
          </w:pPr>
          <w:r w:rsidRPr="009B627F">
            <w:rPr>
              <w:sz w:val="20"/>
              <w:szCs w:val="20"/>
            </w:rPr>
            <w:t>Государственное бюджетное учреждение Республики Саха (Якутия)</w:t>
          </w:r>
        </w:p>
        <w:p w:rsidR="009B627F" w:rsidRPr="009B627F" w:rsidRDefault="009B627F" w:rsidP="00926E82">
          <w:pPr>
            <w:pStyle w:val="a3"/>
            <w:jc w:val="center"/>
            <w:rPr>
              <w:sz w:val="20"/>
              <w:szCs w:val="20"/>
            </w:rPr>
          </w:pPr>
          <w:r w:rsidRPr="009B627F">
            <w:rPr>
              <w:sz w:val="20"/>
              <w:szCs w:val="20"/>
            </w:rPr>
            <w:t>«Горно-геологический техникум»</w:t>
          </w:r>
        </w:p>
      </w:tc>
    </w:tr>
    <w:tr w:rsidR="009B627F" w:rsidRPr="009B627F" w:rsidTr="00926E82">
      <w:tc>
        <w:tcPr>
          <w:tcW w:w="1986" w:type="dxa"/>
          <w:vMerge/>
          <w:vAlign w:val="center"/>
        </w:tcPr>
        <w:p w:rsidR="009B627F" w:rsidRPr="009B627F" w:rsidRDefault="009B627F" w:rsidP="00926E82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7903" w:type="dxa"/>
          <w:vAlign w:val="center"/>
        </w:tcPr>
        <w:p w:rsidR="009B627F" w:rsidRPr="009B627F" w:rsidRDefault="009B627F" w:rsidP="00926E82">
          <w:pPr>
            <w:pStyle w:val="a3"/>
            <w:jc w:val="center"/>
            <w:rPr>
              <w:b/>
              <w:sz w:val="20"/>
              <w:szCs w:val="20"/>
            </w:rPr>
          </w:pPr>
          <w:r w:rsidRPr="009B627F">
            <w:rPr>
              <w:b/>
              <w:sz w:val="20"/>
              <w:szCs w:val="20"/>
            </w:rPr>
            <w:t>Система менеджмента качества</w:t>
          </w:r>
        </w:p>
      </w:tc>
    </w:tr>
    <w:tr w:rsidR="009B627F" w:rsidRPr="009B627F" w:rsidTr="00926E82">
      <w:trPr>
        <w:trHeight w:val="368"/>
      </w:trPr>
      <w:tc>
        <w:tcPr>
          <w:tcW w:w="1986" w:type="dxa"/>
          <w:vAlign w:val="center"/>
        </w:tcPr>
        <w:p w:rsidR="009B627F" w:rsidRPr="009B627F" w:rsidRDefault="009B627F" w:rsidP="00926E82">
          <w:pPr>
            <w:pStyle w:val="a3"/>
            <w:rPr>
              <w:sz w:val="20"/>
              <w:szCs w:val="20"/>
            </w:rPr>
          </w:pPr>
          <w:r w:rsidRPr="009B627F">
            <w:rPr>
              <w:sz w:val="20"/>
              <w:szCs w:val="20"/>
            </w:rPr>
            <w:t xml:space="preserve">СМК </w:t>
          </w:r>
        </w:p>
      </w:tc>
      <w:tc>
        <w:tcPr>
          <w:tcW w:w="7903" w:type="dxa"/>
          <w:vAlign w:val="center"/>
        </w:tcPr>
        <w:p w:rsidR="009B627F" w:rsidRPr="009B627F" w:rsidRDefault="009B627F" w:rsidP="00DA261B">
          <w:pPr>
            <w:pStyle w:val="a3"/>
            <w:jc w:val="center"/>
            <w:rPr>
              <w:b/>
              <w:i/>
              <w:sz w:val="20"/>
              <w:szCs w:val="20"/>
            </w:rPr>
          </w:pPr>
          <w:r>
            <w:rPr>
              <w:b/>
              <w:i/>
              <w:sz w:val="20"/>
              <w:szCs w:val="20"/>
            </w:rPr>
            <w:t xml:space="preserve">Положение о </w:t>
          </w:r>
          <w:r w:rsidR="00DA261B">
            <w:rPr>
              <w:b/>
              <w:i/>
              <w:sz w:val="20"/>
              <w:szCs w:val="20"/>
            </w:rPr>
            <w:t>финансово-экономическом отделе</w:t>
          </w:r>
          <w:r w:rsidRPr="009B627F">
            <w:rPr>
              <w:b/>
              <w:i/>
              <w:sz w:val="20"/>
              <w:szCs w:val="20"/>
            </w:rPr>
            <w:t xml:space="preserve"> </w:t>
          </w:r>
        </w:p>
      </w:tc>
    </w:tr>
  </w:tbl>
  <w:p w:rsidR="009B627F" w:rsidRDefault="009B62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5pt;height:11.25pt" o:bullet="t">
        <v:imagedata r:id="rId1" o:title="BD14565_"/>
      </v:shape>
    </w:pict>
  </w:numPicBullet>
  <w:abstractNum w:abstractNumId="0">
    <w:nsid w:val="044038D0"/>
    <w:multiLevelType w:val="multilevel"/>
    <w:tmpl w:val="924030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2D3121"/>
    <w:multiLevelType w:val="hybridMultilevel"/>
    <w:tmpl w:val="EF508400"/>
    <w:lvl w:ilvl="0" w:tplc="DDFED5C6">
      <w:start w:val="1"/>
      <w:numFmt w:val="bullet"/>
      <w:lvlText w:val=""/>
      <w:lvlPicBulletId w:val="0"/>
      <w:lvlJc w:val="left"/>
      <w:pPr>
        <w:ind w:left="142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">
    <w:nsid w:val="0CD45A76"/>
    <w:multiLevelType w:val="multilevel"/>
    <w:tmpl w:val="8E6673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0DE4B94"/>
    <w:multiLevelType w:val="hybridMultilevel"/>
    <w:tmpl w:val="52D298D4"/>
    <w:lvl w:ilvl="0" w:tplc="DDFED5C6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7D32B9C"/>
    <w:multiLevelType w:val="multilevel"/>
    <w:tmpl w:val="924030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F7E5FD4"/>
    <w:multiLevelType w:val="hybridMultilevel"/>
    <w:tmpl w:val="481005EA"/>
    <w:lvl w:ilvl="0" w:tplc="DDFED5C6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1DB0DF3"/>
    <w:multiLevelType w:val="hybridMultilevel"/>
    <w:tmpl w:val="CCFEA534"/>
    <w:lvl w:ilvl="0" w:tplc="DDFED5C6">
      <w:start w:val="1"/>
      <w:numFmt w:val="bullet"/>
      <w:lvlText w:val=""/>
      <w:lvlPicBulletId w:val="0"/>
      <w:lvlJc w:val="left"/>
      <w:pPr>
        <w:ind w:left="142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7">
    <w:nsid w:val="30C54165"/>
    <w:multiLevelType w:val="hybridMultilevel"/>
    <w:tmpl w:val="ED2082E0"/>
    <w:lvl w:ilvl="0" w:tplc="DDFED5C6">
      <w:start w:val="1"/>
      <w:numFmt w:val="bullet"/>
      <w:lvlText w:val=""/>
      <w:lvlPicBulletId w:val="0"/>
      <w:lvlJc w:val="left"/>
      <w:pPr>
        <w:ind w:left="142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8">
    <w:nsid w:val="33EA6348"/>
    <w:multiLevelType w:val="multilevel"/>
    <w:tmpl w:val="9240309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F8F69E5"/>
    <w:multiLevelType w:val="hybridMultilevel"/>
    <w:tmpl w:val="74E03B4A"/>
    <w:lvl w:ilvl="0" w:tplc="DDFED5C6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0F46DCD"/>
    <w:multiLevelType w:val="multilevel"/>
    <w:tmpl w:val="C3CC09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1">
    <w:nsid w:val="5AC63864"/>
    <w:multiLevelType w:val="hybridMultilevel"/>
    <w:tmpl w:val="2B9666CE"/>
    <w:lvl w:ilvl="0" w:tplc="DDFED5C6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42E4A13"/>
    <w:multiLevelType w:val="hybridMultilevel"/>
    <w:tmpl w:val="F1EEBCBA"/>
    <w:lvl w:ilvl="0" w:tplc="DDFED5C6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62D5C76"/>
    <w:multiLevelType w:val="multilevel"/>
    <w:tmpl w:val="9240309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ADB68B8"/>
    <w:multiLevelType w:val="hybridMultilevel"/>
    <w:tmpl w:val="6A362916"/>
    <w:lvl w:ilvl="0" w:tplc="DDFED5C6">
      <w:start w:val="1"/>
      <w:numFmt w:val="bullet"/>
      <w:lvlText w:val=""/>
      <w:lvlPicBulletId w:val="0"/>
      <w:lvlJc w:val="left"/>
      <w:pPr>
        <w:ind w:left="142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5">
    <w:nsid w:val="7E8F1538"/>
    <w:multiLevelType w:val="multilevel"/>
    <w:tmpl w:val="924030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4"/>
  </w:num>
  <w:num w:numId="5">
    <w:abstractNumId w:val="3"/>
  </w:num>
  <w:num w:numId="6">
    <w:abstractNumId w:val="12"/>
  </w:num>
  <w:num w:numId="7">
    <w:abstractNumId w:val="0"/>
  </w:num>
  <w:num w:numId="8">
    <w:abstractNumId w:val="5"/>
  </w:num>
  <w:num w:numId="9">
    <w:abstractNumId w:val="8"/>
  </w:num>
  <w:num w:numId="10">
    <w:abstractNumId w:val="9"/>
  </w:num>
  <w:num w:numId="11">
    <w:abstractNumId w:val="13"/>
  </w:num>
  <w:num w:numId="12">
    <w:abstractNumId w:val="11"/>
  </w:num>
  <w:num w:numId="13">
    <w:abstractNumId w:val="7"/>
  </w:num>
  <w:num w:numId="14">
    <w:abstractNumId w:val="14"/>
  </w:num>
  <w:num w:numId="15">
    <w:abstractNumId w:val="1"/>
  </w:num>
  <w:num w:numId="16">
    <w:abstractNumId w:val="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27F"/>
    <w:rsid w:val="00013A64"/>
    <w:rsid w:val="000154C3"/>
    <w:rsid w:val="00095DEC"/>
    <w:rsid w:val="00097FC0"/>
    <w:rsid w:val="000D3174"/>
    <w:rsid w:val="0010455A"/>
    <w:rsid w:val="00136318"/>
    <w:rsid w:val="00183D2F"/>
    <w:rsid w:val="001A1C0C"/>
    <w:rsid w:val="001E37C6"/>
    <w:rsid w:val="0025655A"/>
    <w:rsid w:val="00270626"/>
    <w:rsid w:val="002E3D97"/>
    <w:rsid w:val="002F7C61"/>
    <w:rsid w:val="003546B0"/>
    <w:rsid w:val="003638C0"/>
    <w:rsid w:val="00381D37"/>
    <w:rsid w:val="003A100D"/>
    <w:rsid w:val="003F5423"/>
    <w:rsid w:val="004009E9"/>
    <w:rsid w:val="004142FD"/>
    <w:rsid w:val="004315A7"/>
    <w:rsid w:val="00440DDA"/>
    <w:rsid w:val="004D0F34"/>
    <w:rsid w:val="004E41C1"/>
    <w:rsid w:val="004E45C4"/>
    <w:rsid w:val="00530B38"/>
    <w:rsid w:val="00566538"/>
    <w:rsid w:val="0056696B"/>
    <w:rsid w:val="005955BF"/>
    <w:rsid w:val="005B1E69"/>
    <w:rsid w:val="005C04F9"/>
    <w:rsid w:val="005D1730"/>
    <w:rsid w:val="00624DFC"/>
    <w:rsid w:val="00642153"/>
    <w:rsid w:val="0069264A"/>
    <w:rsid w:val="00702119"/>
    <w:rsid w:val="00742A4D"/>
    <w:rsid w:val="00765F62"/>
    <w:rsid w:val="00791ACD"/>
    <w:rsid w:val="007E0782"/>
    <w:rsid w:val="00831706"/>
    <w:rsid w:val="00831B8A"/>
    <w:rsid w:val="00834B17"/>
    <w:rsid w:val="00860A2E"/>
    <w:rsid w:val="008A617D"/>
    <w:rsid w:val="008B44A7"/>
    <w:rsid w:val="008C7136"/>
    <w:rsid w:val="008E2464"/>
    <w:rsid w:val="0094042E"/>
    <w:rsid w:val="0094463D"/>
    <w:rsid w:val="0096011D"/>
    <w:rsid w:val="009B627F"/>
    <w:rsid w:val="009C4774"/>
    <w:rsid w:val="009C7BAF"/>
    <w:rsid w:val="009D1F57"/>
    <w:rsid w:val="00A224E2"/>
    <w:rsid w:val="00A52F3D"/>
    <w:rsid w:val="00A53477"/>
    <w:rsid w:val="00A7202F"/>
    <w:rsid w:val="00A732E2"/>
    <w:rsid w:val="00AB44C9"/>
    <w:rsid w:val="00AB5ED4"/>
    <w:rsid w:val="00AC2A8F"/>
    <w:rsid w:val="00AF0ABE"/>
    <w:rsid w:val="00B00622"/>
    <w:rsid w:val="00B365B5"/>
    <w:rsid w:val="00B407C6"/>
    <w:rsid w:val="00B4528C"/>
    <w:rsid w:val="00B75714"/>
    <w:rsid w:val="00B90C04"/>
    <w:rsid w:val="00B919E8"/>
    <w:rsid w:val="00BE1DDE"/>
    <w:rsid w:val="00BF616F"/>
    <w:rsid w:val="00C17CB6"/>
    <w:rsid w:val="00C36AA0"/>
    <w:rsid w:val="00CC7960"/>
    <w:rsid w:val="00CF163E"/>
    <w:rsid w:val="00D223A5"/>
    <w:rsid w:val="00D238FB"/>
    <w:rsid w:val="00D3372D"/>
    <w:rsid w:val="00D73C35"/>
    <w:rsid w:val="00D90EBF"/>
    <w:rsid w:val="00DA261B"/>
    <w:rsid w:val="00DA3E40"/>
    <w:rsid w:val="00DC7B3E"/>
    <w:rsid w:val="00DE5811"/>
    <w:rsid w:val="00DF2562"/>
    <w:rsid w:val="00E11E1B"/>
    <w:rsid w:val="00E12A8D"/>
    <w:rsid w:val="00E22D5C"/>
    <w:rsid w:val="00EA01E3"/>
    <w:rsid w:val="00EB338A"/>
    <w:rsid w:val="00EE0767"/>
    <w:rsid w:val="00F30FFB"/>
    <w:rsid w:val="00F507CC"/>
    <w:rsid w:val="00FB3AA0"/>
    <w:rsid w:val="00FE1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2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2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627F"/>
  </w:style>
  <w:style w:type="paragraph" w:styleId="a5">
    <w:name w:val="footer"/>
    <w:basedOn w:val="a"/>
    <w:link w:val="a6"/>
    <w:uiPriority w:val="99"/>
    <w:semiHidden/>
    <w:unhideWhenUsed/>
    <w:rsid w:val="009B62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B627F"/>
  </w:style>
  <w:style w:type="paragraph" w:customStyle="1" w:styleId="Style2">
    <w:name w:val="Style2"/>
    <w:basedOn w:val="a"/>
    <w:uiPriority w:val="99"/>
    <w:rsid w:val="009B627F"/>
    <w:pPr>
      <w:spacing w:line="178" w:lineRule="exact"/>
      <w:jc w:val="center"/>
    </w:pPr>
  </w:style>
  <w:style w:type="paragraph" w:customStyle="1" w:styleId="Style3">
    <w:name w:val="Style3"/>
    <w:basedOn w:val="a"/>
    <w:uiPriority w:val="99"/>
    <w:rsid w:val="009B627F"/>
  </w:style>
  <w:style w:type="paragraph" w:customStyle="1" w:styleId="Style5">
    <w:name w:val="Style5"/>
    <w:basedOn w:val="a"/>
    <w:uiPriority w:val="99"/>
    <w:rsid w:val="009B627F"/>
  </w:style>
  <w:style w:type="character" w:customStyle="1" w:styleId="FontStyle13">
    <w:name w:val="Font Style13"/>
    <w:basedOn w:val="a0"/>
    <w:uiPriority w:val="99"/>
    <w:rsid w:val="009B627F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4">
    <w:name w:val="Font Style14"/>
    <w:basedOn w:val="a0"/>
    <w:uiPriority w:val="99"/>
    <w:rsid w:val="009B627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basedOn w:val="a0"/>
    <w:uiPriority w:val="99"/>
    <w:rsid w:val="009B627F"/>
    <w:rPr>
      <w:rFonts w:ascii="Times New Roman" w:hAnsi="Times New Roman" w:cs="Times New Roman"/>
      <w:b/>
      <w:bCs/>
      <w:i/>
      <w:iCs/>
      <w:sz w:val="18"/>
      <w:szCs w:val="18"/>
    </w:rPr>
  </w:style>
  <w:style w:type="table" w:styleId="a7">
    <w:name w:val="Table Grid"/>
    <w:basedOn w:val="a1"/>
    <w:uiPriority w:val="59"/>
    <w:rsid w:val="009B6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uiPriority w:val="99"/>
    <w:rsid w:val="009B627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9B627F"/>
    <w:rPr>
      <w:rFonts w:ascii="Times New Roman" w:hAnsi="Times New Roman" w:cs="Times New Roman"/>
      <w:b/>
      <w:bCs/>
      <w:sz w:val="34"/>
      <w:szCs w:val="34"/>
    </w:rPr>
  </w:style>
  <w:style w:type="paragraph" w:customStyle="1" w:styleId="Style4">
    <w:name w:val="Style4"/>
    <w:basedOn w:val="a"/>
    <w:uiPriority w:val="99"/>
    <w:rsid w:val="009B627F"/>
    <w:pPr>
      <w:spacing w:line="300" w:lineRule="exact"/>
      <w:ind w:firstLine="312"/>
      <w:jc w:val="both"/>
    </w:pPr>
  </w:style>
  <w:style w:type="paragraph" w:customStyle="1" w:styleId="Style6">
    <w:name w:val="Style6"/>
    <w:basedOn w:val="a"/>
    <w:uiPriority w:val="99"/>
    <w:rsid w:val="009B627F"/>
  </w:style>
  <w:style w:type="paragraph" w:customStyle="1" w:styleId="Style7">
    <w:name w:val="Style7"/>
    <w:basedOn w:val="a"/>
    <w:uiPriority w:val="99"/>
    <w:rsid w:val="009B627F"/>
    <w:pPr>
      <w:spacing w:line="300" w:lineRule="exact"/>
      <w:ind w:firstLine="278"/>
      <w:jc w:val="both"/>
    </w:pPr>
  </w:style>
  <w:style w:type="character" w:customStyle="1" w:styleId="FontStyle11">
    <w:name w:val="Font Style11"/>
    <w:basedOn w:val="a0"/>
    <w:uiPriority w:val="99"/>
    <w:rsid w:val="009B627F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9B627F"/>
    <w:rPr>
      <w:rFonts w:ascii="Times New Roman" w:hAnsi="Times New Roman" w:cs="Times New Roman"/>
      <w:i/>
      <w:iCs/>
      <w:sz w:val="14"/>
      <w:szCs w:val="14"/>
    </w:rPr>
  </w:style>
  <w:style w:type="paragraph" w:customStyle="1" w:styleId="Style8">
    <w:name w:val="Style8"/>
    <w:basedOn w:val="a"/>
    <w:uiPriority w:val="99"/>
    <w:rsid w:val="009B627F"/>
  </w:style>
  <w:style w:type="paragraph" w:customStyle="1" w:styleId="Style9">
    <w:name w:val="Style9"/>
    <w:basedOn w:val="a"/>
    <w:uiPriority w:val="99"/>
    <w:rsid w:val="00F507CC"/>
    <w:pPr>
      <w:spacing w:line="425" w:lineRule="exact"/>
      <w:jc w:val="both"/>
    </w:pPr>
    <w:rPr>
      <w:rFonts w:ascii="Lucida Sans Unicode" w:hAnsi="Lucida Sans Unicode"/>
    </w:rPr>
  </w:style>
  <w:style w:type="character" w:customStyle="1" w:styleId="FontStyle28">
    <w:name w:val="Font Style28"/>
    <w:basedOn w:val="a0"/>
    <w:uiPriority w:val="99"/>
    <w:rsid w:val="00F507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0">
    <w:name w:val="Font Style30"/>
    <w:basedOn w:val="a0"/>
    <w:uiPriority w:val="99"/>
    <w:rsid w:val="00F507C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B90C04"/>
    <w:pPr>
      <w:spacing w:line="305" w:lineRule="exact"/>
      <w:ind w:firstLine="317"/>
      <w:jc w:val="both"/>
    </w:pPr>
    <w:rPr>
      <w:rFonts w:ascii="Lucida Sans Unicode" w:hAnsi="Lucida Sans Unicode"/>
    </w:rPr>
  </w:style>
  <w:style w:type="paragraph" w:customStyle="1" w:styleId="Style18">
    <w:name w:val="Style18"/>
    <w:basedOn w:val="a"/>
    <w:uiPriority w:val="99"/>
    <w:rsid w:val="00B90C04"/>
    <w:pPr>
      <w:spacing w:line="300" w:lineRule="exact"/>
      <w:ind w:firstLine="269"/>
      <w:jc w:val="both"/>
    </w:pPr>
    <w:rPr>
      <w:rFonts w:ascii="Lucida Sans Unicode" w:hAnsi="Lucida Sans Unicode"/>
    </w:rPr>
  </w:style>
  <w:style w:type="paragraph" w:customStyle="1" w:styleId="Style23">
    <w:name w:val="Style23"/>
    <w:basedOn w:val="a"/>
    <w:uiPriority w:val="99"/>
    <w:rsid w:val="00B90C04"/>
    <w:pPr>
      <w:spacing w:line="302" w:lineRule="exact"/>
      <w:ind w:firstLine="288"/>
      <w:jc w:val="both"/>
    </w:pPr>
    <w:rPr>
      <w:rFonts w:ascii="Lucida Sans Unicode" w:hAnsi="Lucida Sans Unicode"/>
    </w:rPr>
  </w:style>
  <w:style w:type="paragraph" w:customStyle="1" w:styleId="Style20">
    <w:name w:val="Style20"/>
    <w:basedOn w:val="a"/>
    <w:uiPriority w:val="99"/>
    <w:rsid w:val="00B90C04"/>
    <w:pPr>
      <w:spacing w:line="301" w:lineRule="exact"/>
      <w:jc w:val="both"/>
    </w:pPr>
    <w:rPr>
      <w:rFonts w:ascii="Lucida Sans Unicode" w:hAnsi="Lucida Sans Unicode"/>
    </w:rPr>
  </w:style>
  <w:style w:type="paragraph" w:customStyle="1" w:styleId="Style22">
    <w:name w:val="Style22"/>
    <w:basedOn w:val="a"/>
    <w:uiPriority w:val="99"/>
    <w:rsid w:val="00B90C04"/>
    <w:pPr>
      <w:spacing w:line="302" w:lineRule="exact"/>
      <w:ind w:firstLine="278"/>
      <w:jc w:val="both"/>
    </w:pPr>
    <w:rPr>
      <w:rFonts w:ascii="Lucida Sans Unicode" w:hAnsi="Lucida Sans Unicode"/>
    </w:rPr>
  </w:style>
  <w:style w:type="character" w:customStyle="1" w:styleId="FontStyle31">
    <w:name w:val="Font Style31"/>
    <w:basedOn w:val="a0"/>
    <w:uiPriority w:val="99"/>
    <w:rsid w:val="00B90C04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3">
    <w:name w:val="Style13"/>
    <w:basedOn w:val="a"/>
    <w:uiPriority w:val="99"/>
    <w:rsid w:val="00B90C04"/>
    <w:pPr>
      <w:spacing w:line="307" w:lineRule="exact"/>
      <w:ind w:firstLine="269"/>
    </w:pPr>
    <w:rPr>
      <w:rFonts w:ascii="Lucida Sans Unicode" w:hAnsi="Lucida Sans Unicode"/>
    </w:rPr>
  </w:style>
  <w:style w:type="paragraph" w:customStyle="1" w:styleId="Style19">
    <w:name w:val="Style19"/>
    <w:basedOn w:val="a"/>
    <w:uiPriority w:val="99"/>
    <w:rsid w:val="00B90C04"/>
    <w:pPr>
      <w:spacing w:line="298" w:lineRule="exact"/>
      <w:ind w:hanging="278"/>
    </w:pPr>
    <w:rPr>
      <w:rFonts w:ascii="Lucida Sans Unicode" w:hAnsi="Lucida Sans Unicode"/>
    </w:rPr>
  </w:style>
  <w:style w:type="paragraph" w:customStyle="1" w:styleId="Style14">
    <w:name w:val="Style14"/>
    <w:basedOn w:val="a"/>
    <w:uiPriority w:val="99"/>
    <w:rsid w:val="00B90C04"/>
    <w:pPr>
      <w:spacing w:line="302" w:lineRule="exact"/>
      <w:jc w:val="right"/>
    </w:pPr>
    <w:rPr>
      <w:rFonts w:ascii="Lucida Sans Unicode" w:hAnsi="Lucida Sans Unicode"/>
    </w:rPr>
  </w:style>
  <w:style w:type="character" w:customStyle="1" w:styleId="FontStyle34">
    <w:name w:val="Font Style34"/>
    <w:basedOn w:val="a0"/>
    <w:uiPriority w:val="99"/>
    <w:rsid w:val="00B90C04"/>
    <w:rPr>
      <w:rFonts w:ascii="Times New Roman" w:hAnsi="Times New Roman" w:cs="Times New Roman"/>
      <w:sz w:val="12"/>
      <w:szCs w:val="12"/>
    </w:rPr>
  </w:style>
  <w:style w:type="paragraph" w:styleId="a8">
    <w:name w:val="List Paragraph"/>
    <w:basedOn w:val="a"/>
    <w:uiPriority w:val="34"/>
    <w:qFormat/>
    <w:rsid w:val="00D73C3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2595</Words>
  <Characters>14792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2012-02-06T02:07:00Z</dcterms:created>
  <dcterms:modified xsi:type="dcterms:W3CDTF">2012-02-11T03:46:00Z</dcterms:modified>
</cp:coreProperties>
</file>